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415" w:rsidRPr="00E13FE1" w:rsidRDefault="002C7712" w:rsidP="005F6108">
      <w:pPr>
        <w:spacing w:line="360" w:lineRule="auto"/>
        <w:jc w:val="center"/>
        <w:rPr>
          <w:rFonts w:ascii="Times New Roman" w:hAnsi="Times New Roman" w:cs="Times New Roman"/>
          <w:b/>
          <w:sz w:val="20"/>
          <w:szCs w:val="20"/>
        </w:rPr>
      </w:pPr>
      <w:r w:rsidRPr="00E13FE1">
        <w:rPr>
          <w:rFonts w:ascii="Times New Roman" w:hAnsi="Times New Roman" w:cs="Times New Roman"/>
          <w:b/>
          <w:noProof/>
          <w:sz w:val="20"/>
          <w:szCs w:val="20"/>
          <w:lang w:val="en-US" w:eastAsia="en-US"/>
        </w:rPr>
        <w:drawing>
          <wp:anchor distT="0" distB="0" distL="114300" distR="114300" simplePos="0" relativeHeight="251689984" behindDoc="0" locked="0" layoutInCell="1" allowOverlap="1">
            <wp:simplePos x="0" y="0"/>
            <wp:positionH relativeFrom="column">
              <wp:posOffset>3459480</wp:posOffset>
            </wp:positionH>
            <wp:positionV relativeFrom="paragraph">
              <wp:posOffset>-703580</wp:posOffset>
            </wp:positionV>
            <wp:extent cx="2818765" cy="673100"/>
            <wp:effectExtent l="19050" t="0" r="635"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18765" cy="673100"/>
                    </a:xfrm>
                    <a:prstGeom prst="rect">
                      <a:avLst/>
                    </a:prstGeom>
                    <a:noFill/>
                    <a:ln w="9525">
                      <a:noFill/>
                      <a:miter lim="800000"/>
                      <a:headEnd/>
                      <a:tailEnd/>
                    </a:ln>
                  </pic:spPr>
                </pic:pic>
              </a:graphicData>
            </a:graphic>
          </wp:anchor>
        </w:drawing>
      </w:r>
      <w:r w:rsidR="007D07C0" w:rsidRPr="007D07C0">
        <w:rPr>
          <w:rFonts w:ascii="Times New Roman" w:hAnsi="Times New Roman" w:cs="Times New Roman"/>
          <w:b/>
          <w:noProof/>
          <w:sz w:val="20"/>
          <w:szCs w:val="20"/>
          <w:lang w:val="en-IN" w:eastAsia="en-IN"/>
        </w:rPr>
        <w:pict>
          <v:shapetype id="_x0000_t202" coordsize="21600,21600" o:spt="202" path="m,l,21600r21600,l21600,xe">
            <v:stroke joinstyle="miter"/>
            <v:path gradientshapeok="t" o:connecttype="rect"/>
          </v:shapetype>
          <v:shape id="_x0000_s1048" type="#_x0000_t202" style="position:absolute;left:0;text-align:left;margin-left:-7.45pt;margin-top:-47.1pt;width:178.1pt;height:52.2pt;z-index:251688960;mso-position-horizontal-relative:text;mso-position-vertical-relative:text" filled="f" stroked="f">
            <v:textbox style="mso-next-textbox:#_x0000_s1048">
              <w:txbxContent>
                <w:p w:rsidR="00487AEA" w:rsidRDefault="002C7712" w:rsidP="002C7712">
                  <w:pPr>
                    <w:spacing w:after="0" w:line="240" w:lineRule="auto"/>
                    <w:rPr>
                      <w:rFonts w:ascii="Times New Roman" w:hAnsi="Times New Roman"/>
                      <w:b/>
                      <w:bCs/>
                      <w:color w:val="000000"/>
                      <w:sz w:val="16"/>
                      <w:szCs w:val="16"/>
                    </w:rPr>
                  </w:pPr>
                  <w:r w:rsidRPr="008C15D8">
                    <w:rPr>
                      <w:rFonts w:ascii="Times New Roman" w:hAnsi="Times New Roman"/>
                      <w:b/>
                      <w:bCs/>
                      <w:color w:val="000000"/>
                      <w:sz w:val="16"/>
                      <w:szCs w:val="16"/>
                    </w:rPr>
                    <w:t>International Journal of Business and</w:t>
                  </w:r>
                </w:p>
                <w:p w:rsidR="002C7712" w:rsidRDefault="002C7712" w:rsidP="002C7712">
                  <w:pPr>
                    <w:spacing w:after="0" w:line="240" w:lineRule="auto"/>
                    <w:rPr>
                      <w:rFonts w:ascii="Times New Roman" w:hAnsi="Times New Roman"/>
                      <w:b/>
                      <w:bCs/>
                      <w:color w:val="000000"/>
                      <w:sz w:val="16"/>
                      <w:szCs w:val="16"/>
                    </w:rPr>
                  </w:pPr>
                  <w:r w:rsidRPr="008C15D8">
                    <w:rPr>
                      <w:rFonts w:ascii="Times New Roman" w:hAnsi="Times New Roman"/>
                      <w:b/>
                      <w:bCs/>
                      <w:color w:val="000000"/>
                      <w:sz w:val="16"/>
                      <w:szCs w:val="16"/>
                    </w:rPr>
                    <w:t>General Management (IJBGM</w:t>
                  </w:r>
                  <w:r>
                    <w:rPr>
                      <w:rFonts w:ascii="Times New Roman" w:hAnsi="Times New Roman"/>
                      <w:b/>
                      <w:bCs/>
                      <w:color w:val="000000"/>
                      <w:sz w:val="16"/>
                      <w:szCs w:val="16"/>
                    </w:rPr>
                    <w:t>)</w:t>
                  </w:r>
                  <w:r w:rsidRPr="008C15D8">
                    <w:rPr>
                      <w:rFonts w:ascii="Times New Roman" w:hAnsi="Times New Roman"/>
                      <w:b/>
                      <w:bCs/>
                      <w:color w:val="000000"/>
                      <w:sz w:val="16"/>
                      <w:szCs w:val="16"/>
                    </w:rPr>
                    <w:t xml:space="preserve"> </w:t>
                  </w:r>
                </w:p>
                <w:p w:rsidR="002C7712" w:rsidRDefault="002C7712" w:rsidP="002C7712">
                  <w:pPr>
                    <w:spacing w:after="0" w:line="240" w:lineRule="auto"/>
                    <w:rPr>
                      <w:rFonts w:ascii="Times New Roman" w:hAnsi="Times New Roman"/>
                      <w:b/>
                      <w:bCs/>
                      <w:color w:val="000000"/>
                      <w:sz w:val="16"/>
                      <w:szCs w:val="16"/>
                    </w:rPr>
                  </w:pPr>
                  <w:r w:rsidRPr="008C15D8">
                    <w:rPr>
                      <w:rFonts w:ascii="Times New Roman" w:hAnsi="Times New Roman"/>
                      <w:b/>
                      <w:bCs/>
                      <w:sz w:val="16"/>
                      <w:szCs w:val="16"/>
                    </w:rPr>
                    <w:t>ISSN(P):</w:t>
                  </w:r>
                  <w:r w:rsidR="002104CB">
                    <w:rPr>
                      <w:rFonts w:ascii="Times New Roman" w:hAnsi="Times New Roman"/>
                      <w:b/>
                      <w:bCs/>
                      <w:sz w:val="16"/>
                      <w:szCs w:val="16"/>
                    </w:rPr>
                    <w:t xml:space="preserve"> </w:t>
                  </w:r>
                  <w:r w:rsidRPr="008C15D8">
                    <w:rPr>
                      <w:rFonts w:ascii="Times New Roman" w:hAnsi="Times New Roman"/>
                      <w:b/>
                      <w:bCs/>
                      <w:color w:val="000000"/>
                      <w:sz w:val="16"/>
                      <w:szCs w:val="16"/>
                    </w:rPr>
                    <w:t>2319-2267; </w:t>
                  </w:r>
                  <w:r w:rsidRPr="008C15D8">
                    <w:rPr>
                      <w:rFonts w:ascii="Times New Roman" w:hAnsi="Times New Roman"/>
                      <w:b/>
                      <w:bCs/>
                      <w:sz w:val="16"/>
                      <w:szCs w:val="16"/>
                    </w:rPr>
                    <w:t>ISSN(</w:t>
                  </w:r>
                  <w:r>
                    <w:rPr>
                      <w:rFonts w:ascii="Times New Roman" w:hAnsi="Times New Roman"/>
                      <w:b/>
                      <w:bCs/>
                      <w:sz w:val="16"/>
                      <w:szCs w:val="16"/>
                    </w:rPr>
                    <w:t>E</w:t>
                  </w:r>
                  <w:r w:rsidRPr="008C15D8">
                    <w:rPr>
                      <w:rFonts w:ascii="Times New Roman" w:hAnsi="Times New Roman"/>
                      <w:b/>
                      <w:bCs/>
                      <w:sz w:val="16"/>
                      <w:szCs w:val="16"/>
                    </w:rPr>
                    <w:t>):</w:t>
                  </w:r>
                  <w:r w:rsidRPr="008C15D8">
                    <w:rPr>
                      <w:rStyle w:val="apple-converted-space"/>
                      <w:rFonts w:ascii="Times New Roman" w:hAnsi="Times New Roman"/>
                      <w:b/>
                      <w:bCs/>
                      <w:color w:val="000000"/>
                      <w:sz w:val="16"/>
                      <w:szCs w:val="16"/>
                    </w:rPr>
                    <w:t> </w:t>
                  </w:r>
                  <w:r w:rsidRPr="008C15D8">
                    <w:rPr>
                      <w:rFonts w:ascii="Times New Roman" w:hAnsi="Times New Roman"/>
                      <w:b/>
                      <w:bCs/>
                      <w:color w:val="000000"/>
                      <w:sz w:val="16"/>
                      <w:szCs w:val="16"/>
                    </w:rPr>
                    <w:t>2319-2275</w:t>
                  </w:r>
                </w:p>
                <w:p w:rsidR="002C7712" w:rsidRPr="008C15D8" w:rsidRDefault="002C7712" w:rsidP="002C7712">
                  <w:pPr>
                    <w:spacing w:after="0" w:line="240" w:lineRule="auto"/>
                    <w:rPr>
                      <w:rFonts w:ascii="Times New Roman" w:hAnsi="Times New Roman"/>
                      <w:b/>
                      <w:sz w:val="16"/>
                      <w:szCs w:val="16"/>
                    </w:rPr>
                  </w:pPr>
                  <w:r>
                    <w:rPr>
                      <w:rFonts w:ascii="Times New Roman" w:hAnsi="Times New Roman"/>
                      <w:b/>
                      <w:sz w:val="16"/>
                      <w:szCs w:val="16"/>
                    </w:rPr>
                    <w:t>Vol. 5, Issue 3, Apr - May</w:t>
                  </w:r>
                  <w:r w:rsidRPr="008C15D8">
                    <w:rPr>
                      <w:rFonts w:ascii="Times New Roman" w:hAnsi="Times New Roman"/>
                      <w:b/>
                      <w:sz w:val="16"/>
                      <w:szCs w:val="16"/>
                    </w:rPr>
                    <w:t xml:space="preserve"> 2016; </w:t>
                  </w:r>
                  <w:r w:rsidR="00604D79">
                    <w:rPr>
                      <w:rFonts w:ascii="Times New Roman" w:hAnsi="Times New Roman"/>
                      <w:b/>
                      <w:sz w:val="16"/>
                      <w:szCs w:val="16"/>
                    </w:rPr>
                    <w:t>37-</w:t>
                  </w:r>
                  <w:r w:rsidR="00AB4951">
                    <w:rPr>
                      <w:rFonts w:ascii="Times New Roman" w:hAnsi="Times New Roman"/>
                      <w:b/>
                      <w:sz w:val="16"/>
                      <w:szCs w:val="16"/>
                    </w:rPr>
                    <w:t>64</w:t>
                  </w:r>
                </w:p>
                <w:p w:rsidR="002C7712" w:rsidRPr="00A31DBD" w:rsidRDefault="002C7712" w:rsidP="002C7712">
                  <w:pPr>
                    <w:spacing w:after="0" w:line="240" w:lineRule="auto"/>
                    <w:rPr>
                      <w:rFonts w:ascii="Times New Roman" w:hAnsi="Times New Roman"/>
                      <w:b/>
                      <w:sz w:val="16"/>
                      <w:szCs w:val="16"/>
                    </w:rPr>
                  </w:pPr>
                  <w:r w:rsidRPr="00A31DBD">
                    <w:rPr>
                      <w:rFonts w:ascii="Times New Roman" w:hAnsi="Times New Roman"/>
                      <w:b/>
                      <w:sz w:val="16"/>
                      <w:szCs w:val="16"/>
                    </w:rPr>
                    <w:t xml:space="preserve"> © IASET</w:t>
                  </w:r>
                </w:p>
              </w:txbxContent>
            </v:textbox>
          </v:shape>
        </w:pict>
      </w:r>
    </w:p>
    <w:p w:rsidR="00524F74" w:rsidRPr="00E13FE1" w:rsidRDefault="00DF3F28" w:rsidP="005F6108">
      <w:pPr>
        <w:widowControl w:val="0"/>
        <w:spacing w:after="120" w:line="360" w:lineRule="auto"/>
        <w:jc w:val="center"/>
        <w:rPr>
          <w:rFonts w:ascii="Times New Roman" w:hAnsi="Times New Roman" w:cs="Times New Roman"/>
          <w:b/>
          <w:sz w:val="24"/>
          <w:szCs w:val="24"/>
        </w:rPr>
      </w:pPr>
      <w:r w:rsidRPr="00E13FE1">
        <w:rPr>
          <w:rFonts w:ascii="Times New Roman" w:hAnsi="Times New Roman" w:cs="Times New Roman"/>
          <w:b/>
          <w:sz w:val="24"/>
          <w:szCs w:val="24"/>
        </w:rPr>
        <w:t>CONUNDRUM OF PRIVATE SCHOOLS IN SINGAPORE</w:t>
      </w:r>
    </w:p>
    <w:p w:rsidR="0001677A" w:rsidRPr="00E13FE1" w:rsidRDefault="008B4415" w:rsidP="005F6108">
      <w:pPr>
        <w:widowControl w:val="0"/>
        <w:spacing w:after="120" w:line="240" w:lineRule="auto"/>
        <w:jc w:val="center"/>
        <w:rPr>
          <w:rFonts w:ascii="Times New Roman" w:hAnsi="Times New Roman" w:cs="Times New Roman"/>
          <w:b/>
          <w:sz w:val="20"/>
          <w:szCs w:val="20"/>
        </w:rPr>
      </w:pPr>
      <w:r w:rsidRPr="00E13FE1">
        <w:rPr>
          <w:rFonts w:ascii="Times New Roman" w:hAnsi="Times New Roman" w:cs="Times New Roman"/>
          <w:b/>
          <w:sz w:val="20"/>
          <w:szCs w:val="20"/>
        </w:rPr>
        <w:t>YU SING ONG</w:t>
      </w:r>
    </w:p>
    <w:p w:rsidR="0001677A" w:rsidRPr="00E13FE1" w:rsidRDefault="008B4415" w:rsidP="005F6108">
      <w:pPr>
        <w:widowControl w:val="0"/>
        <w:spacing w:after="120" w:line="360" w:lineRule="auto"/>
        <w:jc w:val="center"/>
        <w:rPr>
          <w:rFonts w:ascii="Times New Roman" w:hAnsi="Times New Roman" w:cs="Times New Roman"/>
          <w:sz w:val="20"/>
          <w:szCs w:val="20"/>
        </w:rPr>
      </w:pPr>
      <w:r w:rsidRPr="00E13FE1">
        <w:rPr>
          <w:rFonts w:ascii="Times New Roman" w:hAnsi="Times New Roman" w:cs="Times New Roman"/>
          <w:sz w:val="20"/>
          <w:szCs w:val="20"/>
        </w:rPr>
        <w:t xml:space="preserve">Associate Professor, </w:t>
      </w:r>
      <w:r w:rsidR="0001677A" w:rsidRPr="00E13FE1">
        <w:rPr>
          <w:rFonts w:ascii="Times New Roman" w:hAnsi="Times New Roman" w:cs="Times New Roman"/>
          <w:sz w:val="20"/>
          <w:szCs w:val="20"/>
        </w:rPr>
        <w:t>Southern University College, Malaysia</w:t>
      </w:r>
    </w:p>
    <w:p w:rsidR="008B4415" w:rsidRPr="00E13FE1" w:rsidRDefault="008B4415" w:rsidP="005F6108">
      <w:pPr>
        <w:widowControl w:val="0"/>
        <w:spacing w:after="120" w:line="360" w:lineRule="auto"/>
        <w:jc w:val="both"/>
        <w:rPr>
          <w:rFonts w:ascii="Times New Roman" w:hAnsi="Times New Roman" w:cs="Times New Roman"/>
          <w:b/>
          <w:color w:val="292929"/>
          <w:sz w:val="20"/>
          <w:szCs w:val="20"/>
          <w:shd w:val="clear" w:color="auto" w:fill="FFFFFF"/>
        </w:rPr>
      </w:pPr>
    </w:p>
    <w:p w:rsidR="002B1948" w:rsidRPr="00E13FE1" w:rsidRDefault="008B4415" w:rsidP="005F6108">
      <w:pPr>
        <w:widowControl w:val="0"/>
        <w:spacing w:after="120" w:line="360" w:lineRule="auto"/>
        <w:jc w:val="both"/>
        <w:rPr>
          <w:rFonts w:ascii="Times New Roman" w:hAnsi="Times New Roman" w:cs="Times New Roman"/>
          <w:b/>
          <w:color w:val="292929"/>
          <w:shd w:val="clear" w:color="auto" w:fill="FFFFFF"/>
        </w:rPr>
      </w:pPr>
      <w:r w:rsidRPr="00E13FE1">
        <w:rPr>
          <w:rFonts w:ascii="Times New Roman" w:hAnsi="Times New Roman" w:cs="Times New Roman"/>
          <w:b/>
          <w:color w:val="292929"/>
          <w:shd w:val="clear" w:color="auto" w:fill="FFFFFF"/>
        </w:rPr>
        <w:t>ABSTRACT</w:t>
      </w:r>
    </w:p>
    <w:p w:rsidR="00524F74" w:rsidRPr="00E13FE1" w:rsidRDefault="006B1C24"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This study examines the prevalence of private commercial schools in Singapore, many of which may not </w:t>
      </w:r>
      <w:r w:rsidR="00F12140" w:rsidRPr="00E13FE1">
        <w:rPr>
          <w:rFonts w:ascii="Times New Roman" w:hAnsi="Times New Roman" w:cs="Times New Roman"/>
          <w:color w:val="292929"/>
          <w:sz w:val="20"/>
          <w:szCs w:val="20"/>
          <w:shd w:val="clear" w:color="auto" w:fill="FFFFFF"/>
        </w:rPr>
        <w:t>have m</w:t>
      </w:r>
      <w:r w:rsidRPr="00E13FE1">
        <w:rPr>
          <w:rFonts w:ascii="Times New Roman" w:hAnsi="Times New Roman" w:cs="Times New Roman"/>
          <w:color w:val="292929"/>
          <w:sz w:val="20"/>
          <w:szCs w:val="20"/>
          <w:shd w:val="clear" w:color="auto" w:fill="FFFFFF"/>
        </w:rPr>
        <w:t xml:space="preserve">et the regulatory requirements if strict monitoring actions were to be applied to them. </w:t>
      </w:r>
      <w:r w:rsidR="00524F74" w:rsidRPr="00E13FE1">
        <w:rPr>
          <w:rFonts w:ascii="Times New Roman" w:hAnsi="Times New Roman" w:cs="Times New Roman"/>
          <w:color w:val="292929"/>
          <w:sz w:val="20"/>
          <w:szCs w:val="20"/>
          <w:shd w:val="clear" w:color="auto" w:fill="FFFFFF"/>
        </w:rPr>
        <w:t xml:space="preserve">The majority of private commercial schools in Singapore are small and have no proper facilities including libraries, student recreation facilities and computer labs. </w:t>
      </w:r>
      <w:r w:rsidR="00376D28" w:rsidRPr="00E13FE1">
        <w:rPr>
          <w:rFonts w:ascii="Times New Roman" w:hAnsi="Times New Roman" w:cs="Times New Roman"/>
          <w:color w:val="292929"/>
          <w:sz w:val="20"/>
          <w:szCs w:val="20"/>
          <w:shd w:val="clear" w:color="auto" w:fill="FFFFFF"/>
        </w:rPr>
        <w:t xml:space="preserve">While </w:t>
      </w:r>
      <w:r w:rsidR="00391B14" w:rsidRPr="00E13FE1">
        <w:rPr>
          <w:rFonts w:ascii="Times New Roman" w:hAnsi="Times New Roman" w:cs="Times New Roman"/>
          <w:color w:val="292929"/>
          <w:sz w:val="20"/>
          <w:szCs w:val="20"/>
          <w:shd w:val="clear" w:color="auto" w:fill="FFFFFF"/>
        </w:rPr>
        <w:t>over 600</w:t>
      </w:r>
      <w:r w:rsidR="00AE1077" w:rsidRPr="00E13FE1">
        <w:rPr>
          <w:rFonts w:ascii="Times New Roman" w:hAnsi="Times New Roman" w:cs="Times New Roman"/>
          <w:color w:val="292929"/>
          <w:sz w:val="20"/>
          <w:szCs w:val="20"/>
          <w:shd w:val="clear" w:color="auto" w:fill="FFFFFF"/>
        </w:rPr>
        <w:t xml:space="preserve"> schools have </w:t>
      </w:r>
      <w:r w:rsidR="00261CD6" w:rsidRPr="00E13FE1">
        <w:rPr>
          <w:rFonts w:ascii="Times New Roman" w:hAnsi="Times New Roman" w:cs="Times New Roman"/>
          <w:color w:val="292929"/>
          <w:sz w:val="20"/>
          <w:szCs w:val="20"/>
          <w:shd w:val="clear" w:color="auto" w:fill="FFFFFF"/>
        </w:rPr>
        <w:t xml:space="preserve">been </w:t>
      </w:r>
      <w:r w:rsidR="00AE1077" w:rsidRPr="00E13FE1">
        <w:rPr>
          <w:rFonts w:ascii="Times New Roman" w:hAnsi="Times New Roman" w:cs="Times New Roman"/>
          <w:color w:val="292929"/>
          <w:sz w:val="20"/>
          <w:szCs w:val="20"/>
          <w:shd w:val="clear" w:color="auto" w:fill="FFFFFF"/>
        </w:rPr>
        <w:t>deregistered since 20</w:t>
      </w:r>
      <w:r w:rsidR="00391B14" w:rsidRPr="00E13FE1">
        <w:rPr>
          <w:rFonts w:ascii="Times New Roman" w:hAnsi="Times New Roman" w:cs="Times New Roman"/>
          <w:color w:val="292929"/>
          <w:sz w:val="20"/>
          <w:szCs w:val="20"/>
          <w:shd w:val="clear" w:color="auto" w:fill="FFFFFF"/>
        </w:rPr>
        <w:t>09</w:t>
      </w:r>
      <w:r w:rsidR="00AE1077" w:rsidRPr="00E13FE1">
        <w:rPr>
          <w:rFonts w:ascii="Times New Roman" w:hAnsi="Times New Roman" w:cs="Times New Roman"/>
          <w:color w:val="292929"/>
          <w:sz w:val="20"/>
          <w:szCs w:val="20"/>
          <w:shd w:val="clear" w:color="auto" w:fill="FFFFFF"/>
        </w:rPr>
        <w:t>, either voluntarily or involuntarily,</w:t>
      </w:r>
      <w:r w:rsidR="00376D28" w:rsidRPr="00E13FE1">
        <w:rPr>
          <w:rFonts w:ascii="Times New Roman" w:hAnsi="Times New Roman" w:cs="Times New Roman"/>
          <w:color w:val="292929"/>
          <w:sz w:val="20"/>
          <w:szCs w:val="20"/>
          <w:shd w:val="clear" w:color="auto" w:fill="FFFFFF"/>
        </w:rPr>
        <w:t xml:space="preserve"> following the introduction of the Council for Private Education Act which in 2009,</w:t>
      </w:r>
      <w:r w:rsidR="007433E2" w:rsidRPr="00E13FE1">
        <w:rPr>
          <w:rFonts w:ascii="Times New Roman" w:hAnsi="Times New Roman" w:cs="Times New Roman"/>
          <w:color w:val="292929"/>
          <w:sz w:val="20"/>
          <w:szCs w:val="20"/>
          <w:shd w:val="clear" w:color="auto" w:fill="FFFFFF"/>
        </w:rPr>
        <w:t xml:space="preserve"> over 300 schools are still operating. Of these 300 schools, only less than one-fifth can be considered to have proper facilities.</w:t>
      </w:r>
      <w:r w:rsidR="00376D28" w:rsidRPr="00E13FE1">
        <w:rPr>
          <w:rFonts w:ascii="Times New Roman" w:hAnsi="Times New Roman" w:cs="Times New Roman"/>
          <w:color w:val="292929"/>
          <w:sz w:val="20"/>
          <w:szCs w:val="20"/>
          <w:shd w:val="clear" w:color="auto" w:fill="FFFFFF"/>
        </w:rPr>
        <w:t xml:space="preserve"> This </w:t>
      </w:r>
      <w:r w:rsidR="00450A0B" w:rsidRPr="00E13FE1">
        <w:rPr>
          <w:rFonts w:ascii="Times New Roman" w:hAnsi="Times New Roman" w:cs="Times New Roman"/>
          <w:color w:val="292929"/>
          <w:sz w:val="20"/>
          <w:szCs w:val="20"/>
          <w:shd w:val="clear" w:color="auto" w:fill="FFFFFF"/>
        </w:rPr>
        <w:t xml:space="preserve">first part of this </w:t>
      </w:r>
      <w:r w:rsidR="00376D28" w:rsidRPr="00E13FE1">
        <w:rPr>
          <w:rFonts w:ascii="Times New Roman" w:hAnsi="Times New Roman" w:cs="Times New Roman"/>
          <w:color w:val="292929"/>
          <w:sz w:val="20"/>
          <w:szCs w:val="20"/>
          <w:shd w:val="clear" w:color="auto" w:fill="FFFFFF"/>
        </w:rPr>
        <w:t xml:space="preserve">paper explores the possible reasons why some private commercial schools are still in operation despite not meeting the recommended regulatory guidelines. It suggests stricter actions could be taken by the Council for Private Education to ensure that private commercial schools contribute to the improvement of the </w:t>
      </w:r>
      <w:r w:rsidR="0029743C" w:rsidRPr="00E13FE1">
        <w:rPr>
          <w:rFonts w:ascii="Times New Roman" w:hAnsi="Times New Roman" w:cs="Times New Roman"/>
          <w:color w:val="292929"/>
          <w:sz w:val="20"/>
          <w:szCs w:val="20"/>
          <w:shd w:val="clear" w:color="auto" w:fill="FFFFFF"/>
        </w:rPr>
        <w:t xml:space="preserve">overall </w:t>
      </w:r>
      <w:r w:rsidR="00376D28" w:rsidRPr="00E13FE1">
        <w:rPr>
          <w:rFonts w:ascii="Times New Roman" w:hAnsi="Times New Roman" w:cs="Times New Roman"/>
          <w:color w:val="292929"/>
          <w:sz w:val="20"/>
          <w:szCs w:val="20"/>
          <w:shd w:val="clear" w:color="auto" w:fill="FFFFFF"/>
        </w:rPr>
        <w:t>education landscape in Singapore</w:t>
      </w:r>
      <w:r w:rsidR="0001677A" w:rsidRPr="00E13FE1">
        <w:rPr>
          <w:rFonts w:ascii="Times New Roman" w:hAnsi="Times New Roman" w:cs="Times New Roman"/>
          <w:color w:val="292929"/>
          <w:sz w:val="20"/>
          <w:szCs w:val="20"/>
          <w:shd w:val="clear" w:color="auto" w:fill="FFFFFF"/>
        </w:rPr>
        <w:t xml:space="preserve"> and makes recommendations where the Council </w:t>
      </w:r>
      <w:r w:rsidR="00E23E21" w:rsidRPr="00E13FE1">
        <w:rPr>
          <w:rFonts w:ascii="Times New Roman" w:hAnsi="Times New Roman" w:cs="Times New Roman"/>
          <w:color w:val="292929"/>
          <w:sz w:val="20"/>
          <w:szCs w:val="20"/>
          <w:shd w:val="clear" w:color="auto" w:fill="FFFFFF"/>
        </w:rPr>
        <w:t xml:space="preserve">for </w:t>
      </w:r>
      <w:r w:rsidR="0001677A" w:rsidRPr="00E13FE1">
        <w:rPr>
          <w:rFonts w:ascii="Times New Roman" w:hAnsi="Times New Roman" w:cs="Times New Roman"/>
          <w:color w:val="292929"/>
          <w:sz w:val="20"/>
          <w:szCs w:val="20"/>
          <w:shd w:val="clear" w:color="auto" w:fill="FFFFFF"/>
        </w:rPr>
        <w:t>could increase i</w:t>
      </w:r>
      <w:r w:rsidR="0029743C" w:rsidRPr="00E13FE1">
        <w:rPr>
          <w:rFonts w:ascii="Times New Roman" w:hAnsi="Times New Roman" w:cs="Times New Roman"/>
          <w:color w:val="292929"/>
          <w:sz w:val="20"/>
          <w:szCs w:val="20"/>
          <w:shd w:val="clear" w:color="auto" w:fill="FFFFFF"/>
        </w:rPr>
        <w:t>ts</w:t>
      </w:r>
      <w:r w:rsidR="0001677A" w:rsidRPr="00E13FE1">
        <w:rPr>
          <w:rFonts w:ascii="Times New Roman" w:hAnsi="Times New Roman" w:cs="Times New Roman"/>
          <w:color w:val="292929"/>
          <w:sz w:val="20"/>
          <w:szCs w:val="20"/>
          <w:shd w:val="clear" w:color="auto" w:fill="FFFFFF"/>
        </w:rPr>
        <w:t xml:space="preserve"> vigilance on </w:t>
      </w:r>
      <w:r w:rsidR="0029743C" w:rsidRPr="00E13FE1">
        <w:rPr>
          <w:rFonts w:ascii="Times New Roman" w:hAnsi="Times New Roman" w:cs="Times New Roman"/>
          <w:color w:val="292929"/>
          <w:sz w:val="20"/>
          <w:szCs w:val="20"/>
          <w:shd w:val="clear" w:color="auto" w:fill="FFFFFF"/>
        </w:rPr>
        <w:t>these schools</w:t>
      </w:r>
      <w:r w:rsidR="00376D28" w:rsidRPr="00E13FE1">
        <w:rPr>
          <w:rFonts w:ascii="Times New Roman" w:hAnsi="Times New Roman" w:cs="Times New Roman"/>
          <w:color w:val="292929"/>
          <w:sz w:val="20"/>
          <w:szCs w:val="20"/>
          <w:shd w:val="clear" w:color="auto" w:fill="FFFFFF"/>
        </w:rPr>
        <w:t>.</w:t>
      </w:r>
      <w:r w:rsidR="00E23E21" w:rsidRPr="00E13FE1">
        <w:rPr>
          <w:rFonts w:ascii="Times New Roman" w:hAnsi="Times New Roman" w:cs="Times New Roman"/>
          <w:color w:val="292929"/>
          <w:sz w:val="20"/>
          <w:szCs w:val="20"/>
          <w:shd w:val="clear" w:color="auto" w:fill="FFFFFF"/>
        </w:rPr>
        <w:t xml:space="preserve"> It also </w:t>
      </w:r>
      <w:r w:rsidR="007433E2" w:rsidRPr="00E13FE1">
        <w:rPr>
          <w:rFonts w:ascii="Times New Roman" w:hAnsi="Times New Roman" w:cs="Times New Roman"/>
          <w:color w:val="292929"/>
          <w:sz w:val="20"/>
          <w:szCs w:val="20"/>
          <w:shd w:val="clear" w:color="auto" w:fill="FFFFFF"/>
        </w:rPr>
        <w:t>recommends</w:t>
      </w:r>
      <w:r w:rsidR="00E23E21" w:rsidRPr="00E13FE1">
        <w:rPr>
          <w:rFonts w:ascii="Times New Roman" w:hAnsi="Times New Roman" w:cs="Times New Roman"/>
          <w:color w:val="292929"/>
          <w:sz w:val="20"/>
          <w:szCs w:val="20"/>
          <w:shd w:val="clear" w:color="auto" w:fill="FFFFFF"/>
        </w:rPr>
        <w:t xml:space="preserve"> a framework relating to the </w:t>
      </w:r>
      <w:r w:rsidR="00F35273" w:rsidRPr="00E13FE1">
        <w:rPr>
          <w:rFonts w:ascii="Times New Roman" w:hAnsi="Times New Roman" w:cs="Times New Roman"/>
          <w:color w:val="292929"/>
          <w:sz w:val="20"/>
          <w:szCs w:val="20"/>
          <w:shd w:val="clear" w:color="auto" w:fill="FFFFFF"/>
        </w:rPr>
        <w:t xml:space="preserve">monitoring and </w:t>
      </w:r>
      <w:r w:rsidR="00E23E21" w:rsidRPr="00E13FE1">
        <w:rPr>
          <w:rFonts w:ascii="Times New Roman" w:hAnsi="Times New Roman" w:cs="Times New Roman"/>
          <w:color w:val="292929"/>
          <w:sz w:val="20"/>
          <w:szCs w:val="20"/>
          <w:shd w:val="clear" w:color="auto" w:fill="FFFFFF"/>
        </w:rPr>
        <w:t>review of the current audit process of private commercial schools.</w:t>
      </w:r>
      <w:r w:rsidR="00450A0B" w:rsidRPr="00E13FE1">
        <w:rPr>
          <w:rFonts w:ascii="Times New Roman" w:hAnsi="Times New Roman" w:cs="Times New Roman"/>
          <w:color w:val="292929"/>
          <w:sz w:val="20"/>
          <w:szCs w:val="20"/>
          <w:shd w:val="clear" w:color="auto" w:fill="FFFFFF"/>
        </w:rPr>
        <w:t xml:space="preserve"> The second part of the paper explores the failure of private commercial schools to deliver quality education to their students and the reasons students are still </w:t>
      </w:r>
      <w:r w:rsidR="0029743C" w:rsidRPr="00E13FE1">
        <w:rPr>
          <w:rFonts w:ascii="Times New Roman" w:hAnsi="Times New Roman" w:cs="Times New Roman"/>
          <w:color w:val="292929"/>
          <w:sz w:val="20"/>
          <w:szCs w:val="20"/>
          <w:shd w:val="clear" w:color="auto" w:fill="FFFFFF"/>
        </w:rPr>
        <w:t xml:space="preserve">choosing the </w:t>
      </w:r>
      <w:r w:rsidR="00450A0B" w:rsidRPr="00E13FE1">
        <w:rPr>
          <w:rFonts w:ascii="Times New Roman" w:hAnsi="Times New Roman" w:cs="Times New Roman"/>
          <w:color w:val="292929"/>
          <w:sz w:val="20"/>
          <w:szCs w:val="20"/>
          <w:shd w:val="clear" w:color="auto" w:fill="FFFFFF"/>
        </w:rPr>
        <w:t>private education route</w:t>
      </w:r>
      <w:r w:rsidR="0029743C" w:rsidRPr="00E13FE1">
        <w:rPr>
          <w:rFonts w:ascii="Times New Roman" w:hAnsi="Times New Roman" w:cs="Times New Roman"/>
          <w:color w:val="292929"/>
          <w:sz w:val="20"/>
          <w:szCs w:val="20"/>
          <w:shd w:val="clear" w:color="auto" w:fill="FFFFFF"/>
        </w:rPr>
        <w:t xml:space="preserve"> as an option for their studies</w:t>
      </w:r>
      <w:r w:rsidR="00450A0B" w:rsidRPr="00E13FE1">
        <w:rPr>
          <w:rFonts w:ascii="Times New Roman" w:hAnsi="Times New Roman" w:cs="Times New Roman"/>
          <w:color w:val="292929"/>
          <w:sz w:val="20"/>
          <w:szCs w:val="20"/>
          <w:shd w:val="clear" w:color="auto" w:fill="FFFFFF"/>
        </w:rPr>
        <w:t>.</w:t>
      </w:r>
      <w:r w:rsidR="004E7BCD" w:rsidRPr="00E13FE1">
        <w:rPr>
          <w:rFonts w:ascii="Times New Roman" w:hAnsi="Times New Roman" w:cs="Times New Roman"/>
          <w:color w:val="292929"/>
          <w:sz w:val="20"/>
          <w:szCs w:val="20"/>
          <w:shd w:val="clear" w:color="auto" w:fill="FFFFFF"/>
        </w:rPr>
        <w:t xml:space="preserve"> Contrary to popular assumptions, private commercial schools in Singapore pose no significant competition to public schools.</w:t>
      </w:r>
      <w:r w:rsidR="0029743C" w:rsidRPr="00E13FE1">
        <w:rPr>
          <w:rFonts w:ascii="Times New Roman" w:hAnsi="Times New Roman" w:cs="Times New Roman"/>
          <w:color w:val="292929"/>
          <w:sz w:val="20"/>
          <w:szCs w:val="20"/>
          <w:shd w:val="clear" w:color="auto" w:fill="FFFFFF"/>
        </w:rPr>
        <w:t xml:space="preserve"> Teachers at private commercial schools had not receive as much training and development as those in public schools. Profit seemed to be the main driver for these commercial schools.</w:t>
      </w:r>
    </w:p>
    <w:p w:rsidR="002B1948" w:rsidRPr="00E13FE1" w:rsidRDefault="008B4415" w:rsidP="005F6108">
      <w:pPr>
        <w:widowControl w:val="0"/>
        <w:spacing w:after="120" w:line="360" w:lineRule="auto"/>
        <w:jc w:val="both"/>
        <w:rPr>
          <w:rFonts w:ascii="Times New Roman" w:hAnsi="Times New Roman" w:cs="Times New Roman"/>
          <w:color w:val="292929"/>
          <w:sz w:val="20"/>
          <w:szCs w:val="20"/>
          <w:shd w:val="clear" w:color="auto" w:fill="FFFFFF"/>
        </w:rPr>
      </w:pPr>
      <w:r w:rsidRPr="00E13FE1">
        <w:rPr>
          <w:rFonts w:ascii="Times New Roman" w:hAnsi="Times New Roman" w:cs="Times New Roman"/>
          <w:b/>
          <w:color w:val="292929"/>
          <w:szCs w:val="20"/>
          <w:shd w:val="clear" w:color="auto" w:fill="FFFFFF"/>
        </w:rPr>
        <w:t>KEYWORDS:</w:t>
      </w:r>
      <w:r w:rsidR="002B1948" w:rsidRPr="00E13FE1">
        <w:rPr>
          <w:rFonts w:ascii="Times New Roman" w:hAnsi="Times New Roman" w:cs="Times New Roman"/>
          <w:color w:val="292929"/>
          <w:sz w:val="20"/>
          <w:szCs w:val="20"/>
          <w:shd w:val="clear" w:color="auto" w:fill="FFFFFF"/>
        </w:rPr>
        <w:t xml:space="preserve"> Private Schools, Quality </w:t>
      </w:r>
      <w:r w:rsidRPr="00E13FE1">
        <w:rPr>
          <w:rFonts w:ascii="Times New Roman" w:hAnsi="Times New Roman" w:cs="Times New Roman"/>
          <w:color w:val="292929"/>
          <w:sz w:val="20"/>
          <w:szCs w:val="20"/>
          <w:shd w:val="clear" w:color="auto" w:fill="FFFFFF"/>
        </w:rPr>
        <w:t>Education</w:t>
      </w:r>
    </w:p>
    <w:p w:rsidR="0001677A" w:rsidRPr="00E13FE1" w:rsidRDefault="0001677A" w:rsidP="005F6108">
      <w:pPr>
        <w:widowControl w:val="0"/>
        <w:spacing w:after="120" w:line="24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Cs w:val="20"/>
          <w:shd w:val="clear" w:color="auto" w:fill="FFFFFF"/>
        </w:rPr>
        <w:t>I</w:t>
      </w:r>
      <w:r w:rsidR="00DF3F28" w:rsidRPr="00E13FE1">
        <w:rPr>
          <w:rFonts w:ascii="Times New Roman" w:hAnsi="Times New Roman" w:cs="Times New Roman"/>
          <w:b/>
          <w:color w:val="292929"/>
          <w:szCs w:val="20"/>
          <w:shd w:val="clear" w:color="auto" w:fill="FFFFFF"/>
        </w:rPr>
        <w:t>NTRODUCTION</w:t>
      </w:r>
    </w:p>
    <w:p w:rsidR="00921883" w:rsidRPr="00E13FE1" w:rsidRDefault="00921883" w:rsidP="005F6108">
      <w:pPr>
        <w:widowControl w:val="0"/>
        <w:spacing w:after="120" w:line="24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Chapter 1</w:t>
      </w:r>
    </w:p>
    <w:p w:rsidR="00B43A0F" w:rsidRPr="00E13FE1" w:rsidRDefault="00E70139"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The significance of this study is that it</w:t>
      </w:r>
      <w:r w:rsidR="00B43A0F" w:rsidRPr="00E13FE1">
        <w:rPr>
          <w:rFonts w:ascii="Times New Roman" w:hAnsi="Times New Roman" w:cs="Times New Roman"/>
          <w:color w:val="292929"/>
          <w:sz w:val="20"/>
          <w:szCs w:val="20"/>
          <w:shd w:val="clear" w:color="auto" w:fill="FFFFFF"/>
        </w:rPr>
        <w:t xml:space="preserve"> explores the possible reasons why some private commercial schools are still in operation despite not meeting the recommended regulatory guidelines. It also suggests stricter actions </w:t>
      </w:r>
      <w:r w:rsidR="00DB3FB9" w:rsidRPr="00E13FE1">
        <w:rPr>
          <w:rFonts w:ascii="Times New Roman" w:hAnsi="Times New Roman" w:cs="Times New Roman"/>
          <w:color w:val="292929"/>
          <w:sz w:val="20"/>
          <w:szCs w:val="20"/>
          <w:shd w:val="clear" w:color="auto" w:fill="FFFFFF"/>
        </w:rPr>
        <w:t>sho</w:t>
      </w:r>
      <w:r w:rsidR="00B43A0F" w:rsidRPr="00E13FE1">
        <w:rPr>
          <w:rFonts w:ascii="Times New Roman" w:hAnsi="Times New Roman" w:cs="Times New Roman"/>
          <w:color w:val="292929"/>
          <w:sz w:val="20"/>
          <w:szCs w:val="20"/>
          <w:shd w:val="clear" w:color="auto" w:fill="FFFFFF"/>
        </w:rPr>
        <w:t xml:space="preserve">uld be taken by the Council for Private Education to ensure that private commercial schools contribute to the improvement of the overall education landscape in Singapore and makes recommendations where the Council could increase its vigilance on these schools. It examines the views of students and teachers </w:t>
      </w:r>
      <w:r w:rsidR="00D850FD" w:rsidRPr="00E13FE1">
        <w:rPr>
          <w:rFonts w:ascii="Times New Roman" w:hAnsi="Times New Roman" w:cs="Times New Roman"/>
          <w:color w:val="292929"/>
          <w:sz w:val="20"/>
          <w:szCs w:val="20"/>
          <w:shd w:val="clear" w:color="auto" w:fill="FFFFFF"/>
        </w:rPr>
        <w:t>of f</w:t>
      </w:r>
      <w:r w:rsidR="00C46FCA" w:rsidRPr="00E13FE1">
        <w:rPr>
          <w:rFonts w:ascii="Times New Roman" w:hAnsi="Times New Roman" w:cs="Times New Roman"/>
          <w:color w:val="292929"/>
          <w:sz w:val="20"/>
          <w:szCs w:val="20"/>
          <w:shd w:val="clear" w:color="auto" w:fill="FFFFFF"/>
        </w:rPr>
        <w:t>our</w:t>
      </w:r>
      <w:r w:rsidR="00D850FD" w:rsidRPr="00E13FE1">
        <w:rPr>
          <w:rFonts w:ascii="Times New Roman" w:hAnsi="Times New Roman" w:cs="Times New Roman"/>
          <w:color w:val="292929"/>
          <w:sz w:val="20"/>
          <w:szCs w:val="20"/>
          <w:shd w:val="clear" w:color="auto" w:fill="FFFFFF"/>
        </w:rPr>
        <w:t xml:space="preserve"> private commercial sc</w:t>
      </w:r>
      <w:r w:rsidR="00831840" w:rsidRPr="00E13FE1">
        <w:rPr>
          <w:rFonts w:ascii="Times New Roman" w:hAnsi="Times New Roman" w:cs="Times New Roman"/>
          <w:color w:val="292929"/>
          <w:sz w:val="20"/>
          <w:szCs w:val="20"/>
          <w:shd w:val="clear" w:color="auto" w:fill="FFFFFF"/>
        </w:rPr>
        <w:t xml:space="preserve">hools </w:t>
      </w:r>
      <w:r w:rsidR="00E06D7B" w:rsidRPr="00E13FE1">
        <w:rPr>
          <w:rFonts w:ascii="Times New Roman" w:hAnsi="Times New Roman" w:cs="Times New Roman"/>
          <w:color w:val="292929"/>
          <w:sz w:val="20"/>
          <w:szCs w:val="20"/>
          <w:shd w:val="clear" w:color="auto" w:fill="FFFFFF"/>
        </w:rPr>
        <w:t xml:space="preserve">in areas such as </w:t>
      </w:r>
      <w:r w:rsidR="00D850FD" w:rsidRPr="00E13FE1">
        <w:rPr>
          <w:rFonts w:ascii="Times New Roman" w:hAnsi="Times New Roman" w:cs="Times New Roman"/>
          <w:color w:val="292929"/>
          <w:sz w:val="20"/>
          <w:szCs w:val="20"/>
          <w:shd w:val="clear" w:color="auto" w:fill="FFFFFF"/>
        </w:rPr>
        <w:t>teaching quality, students’ attendance, school facilities</w:t>
      </w:r>
      <w:r w:rsidR="00E06D7B" w:rsidRPr="00E13FE1">
        <w:rPr>
          <w:rFonts w:ascii="Times New Roman" w:hAnsi="Times New Roman" w:cs="Times New Roman"/>
          <w:color w:val="292929"/>
          <w:sz w:val="20"/>
          <w:szCs w:val="20"/>
          <w:shd w:val="clear" w:color="auto" w:fill="FFFFFF"/>
        </w:rPr>
        <w:t xml:space="preserve">, students’ support and counselling, </w:t>
      </w:r>
      <w:r w:rsidR="00D850FD" w:rsidRPr="00E13FE1">
        <w:rPr>
          <w:rFonts w:ascii="Times New Roman" w:hAnsi="Times New Roman" w:cs="Times New Roman"/>
          <w:color w:val="292929"/>
          <w:sz w:val="20"/>
          <w:szCs w:val="20"/>
          <w:shd w:val="clear" w:color="auto" w:fill="FFFFFF"/>
        </w:rPr>
        <w:t>and number of full-time faculty members.</w:t>
      </w:r>
    </w:p>
    <w:p w:rsidR="00E16BCB" w:rsidRPr="00E13FE1" w:rsidRDefault="00E70139"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Despite the</w:t>
      </w:r>
      <w:r w:rsidR="00B43A0F" w:rsidRPr="00E13FE1">
        <w:rPr>
          <w:rFonts w:ascii="Times New Roman" w:hAnsi="Times New Roman" w:cs="Times New Roman"/>
          <w:color w:val="292929"/>
          <w:sz w:val="20"/>
          <w:szCs w:val="20"/>
          <w:shd w:val="clear" w:color="auto" w:fill="FFFFFF"/>
        </w:rPr>
        <w:t xml:space="preserve"> failure of </w:t>
      </w:r>
      <w:r w:rsidRPr="00E13FE1">
        <w:rPr>
          <w:rFonts w:ascii="Times New Roman" w:hAnsi="Times New Roman" w:cs="Times New Roman"/>
          <w:color w:val="292929"/>
          <w:sz w:val="20"/>
          <w:szCs w:val="20"/>
          <w:shd w:val="clear" w:color="auto" w:fill="FFFFFF"/>
        </w:rPr>
        <w:t xml:space="preserve">some </w:t>
      </w:r>
      <w:r w:rsidR="00B43A0F" w:rsidRPr="00E13FE1">
        <w:rPr>
          <w:rFonts w:ascii="Times New Roman" w:hAnsi="Times New Roman" w:cs="Times New Roman"/>
          <w:color w:val="292929"/>
          <w:sz w:val="20"/>
          <w:szCs w:val="20"/>
          <w:shd w:val="clear" w:color="auto" w:fill="FFFFFF"/>
        </w:rPr>
        <w:t>private commercial schools to deliver qual</w:t>
      </w:r>
      <w:r w:rsidRPr="00E13FE1">
        <w:rPr>
          <w:rFonts w:ascii="Times New Roman" w:hAnsi="Times New Roman" w:cs="Times New Roman"/>
          <w:color w:val="292929"/>
          <w:sz w:val="20"/>
          <w:szCs w:val="20"/>
          <w:shd w:val="clear" w:color="auto" w:fill="FFFFFF"/>
        </w:rPr>
        <w:t xml:space="preserve">ity education, </w:t>
      </w:r>
      <w:r w:rsidR="00B43A0F" w:rsidRPr="00E13FE1">
        <w:rPr>
          <w:rFonts w:ascii="Times New Roman" w:hAnsi="Times New Roman" w:cs="Times New Roman"/>
          <w:color w:val="292929"/>
          <w:sz w:val="20"/>
          <w:szCs w:val="20"/>
          <w:shd w:val="clear" w:color="auto" w:fill="FFFFFF"/>
        </w:rPr>
        <w:t xml:space="preserve">students are still choosing the private education route as an option for their studies. </w:t>
      </w:r>
      <w:r w:rsidR="001A78CB" w:rsidRPr="00E13FE1">
        <w:rPr>
          <w:rFonts w:ascii="Times New Roman" w:hAnsi="Times New Roman" w:cs="Times New Roman"/>
          <w:color w:val="292929"/>
          <w:sz w:val="20"/>
          <w:szCs w:val="20"/>
          <w:shd w:val="clear" w:color="auto" w:fill="FFFFFF"/>
        </w:rPr>
        <w:t>Principal characteristics or behavio</w:t>
      </w:r>
      <w:r w:rsidR="009A65A8" w:rsidRPr="00E13FE1">
        <w:rPr>
          <w:rFonts w:ascii="Times New Roman" w:hAnsi="Times New Roman" w:cs="Times New Roman"/>
          <w:color w:val="292929"/>
          <w:sz w:val="20"/>
          <w:szCs w:val="20"/>
          <w:shd w:val="clear" w:color="auto" w:fill="FFFFFF"/>
        </w:rPr>
        <w:t>u</w:t>
      </w:r>
      <w:r w:rsidR="001A78CB" w:rsidRPr="00E13FE1">
        <w:rPr>
          <w:rFonts w:ascii="Times New Roman" w:hAnsi="Times New Roman" w:cs="Times New Roman"/>
          <w:color w:val="292929"/>
          <w:sz w:val="20"/>
          <w:szCs w:val="20"/>
          <w:shd w:val="clear" w:color="auto" w:fill="FFFFFF"/>
        </w:rPr>
        <w:t xml:space="preserve">r have a profound impact on school performance (Yu, 2009). They are the main agents of change for improving schools’ performance. </w:t>
      </w:r>
      <w:r w:rsidR="009A65A8" w:rsidRPr="00E13FE1">
        <w:rPr>
          <w:rFonts w:ascii="Times New Roman" w:hAnsi="Times New Roman" w:cs="Times New Roman"/>
          <w:color w:val="292929"/>
          <w:sz w:val="20"/>
          <w:szCs w:val="20"/>
          <w:shd w:val="clear" w:color="auto" w:fill="FFFFFF"/>
        </w:rPr>
        <w:t xml:space="preserve">Teachers’ attitudes and effectiveness depend on the incentives they receive. </w:t>
      </w:r>
      <w:r w:rsidR="00D44AA7" w:rsidRPr="00E13FE1">
        <w:rPr>
          <w:rFonts w:ascii="Times New Roman" w:hAnsi="Times New Roman" w:cs="Times New Roman"/>
          <w:color w:val="292929"/>
          <w:sz w:val="20"/>
          <w:szCs w:val="20"/>
          <w:shd w:val="clear" w:color="auto" w:fill="FFFFFF"/>
        </w:rPr>
        <w:t xml:space="preserve">Lavy (2004) found that incentives led to increased student achievement through changes in teaching methods and teachers being more responsive to students’ needs. </w:t>
      </w:r>
      <w:r w:rsidR="009A65A8" w:rsidRPr="00E13FE1">
        <w:rPr>
          <w:rFonts w:ascii="Times New Roman" w:hAnsi="Times New Roman" w:cs="Times New Roman"/>
          <w:color w:val="292929"/>
          <w:sz w:val="20"/>
          <w:szCs w:val="20"/>
          <w:shd w:val="clear" w:color="auto" w:fill="FFFFFF"/>
        </w:rPr>
        <w:t xml:space="preserve">A large </w:t>
      </w:r>
      <w:r w:rsidR="009A65A8" w:rsidRPr="00E13FE1">
        <w:rPr>
          <w:rFonts w:ascii="Times New Roman" w:hAnsi="Times New Roman" w:cs="Times New Roman"/>
          <w:color w:val="292929"/>
          <w:sz w:val="20"/>
          <w:szCs w:val="20"/>
          <w:shd w:val="clear" w:color="auto" w:fill="FFFFFF"/>
        </w:rPr>
        <w:lastRenderedPageBreak/>
        <w:t>amount of literature has investigated the impact of teachers’ salaries on student outcomes, with mixed results (Lavy, 2002; Glewwe, Ilias</w:t>
      </w:r>
      <w:r w:rsidR="00716B61" w:rsidRPr="00E13FE1">
        <w:rPr>
          <w:rFonts w:ascii="Times New Roman" w:hAnsi="Times New Roman" w:cs="Times New Roman"/>
          <w:color w:val="292929"/>
          <w:sz w:val="20"/>
          <w:szCs w:val="20"/>
          <w:shd w:val="clear" w:color="auto" w:fill="FFFFFF"/>
        </w:rPr>
        <w:t xml:space="preserve"> </w:t>
      </w:r>
      <w:r w:rsidR="009A65A8" w:rsidRPr="00E13FE1">
        <w:rPr>
          <w:rFonts w:ascii="Times New Roman" w:hAnsi="Times New Roman" w:cs="Times New Roman"/>
          <w:color w:val="292929"/>
          <w:sz w:val="20"/>
          <w:szCs w:val="20"/>
          <w:shd w:val="clear" w:color="auto" w:fill="FFFFFF"/>
        </w:rPr>
        <w:t xml:space="preserve">&amp; Kremer, 2003). Teachers of private commercial schools interviewed felt that their peers at public schools </w:t>
      </w:r>
      <w:r w:rsidR="002243ED" w:rsidRPr="00E13FE1">
        <w:rPr>
          <w:rFonts w:ascii="Times New Roman" w:hAnsi="Times New Roman" w:cs="Times New Roman"/>
          <w:color w:val="292929"/>
          <w:sz w:val="20"/>
          <w:szCs w:val="20"/>
          <w:shd w:val="clear" w:color="auto" w:fill="FFFFFF"/>
        </w:rPr>
        <w:t xml:space="preserve">are being rewarded higher than them. </w:t>
      </w:r>
      <w:r w:rsidR="00E16BCB" w:rsidRPr="00E13FE1">
        <w:rPr>
          <w:rFonts w:ascii="Times New Roman" w:hAnsi="Times New Roman" w:cs="Times New Roman"/>
          <w:color w:val="292929"/>
          <w:sz w:val="20"/>
          <w:szCs w:val="20"/>
          <w:shd w:val="clear" w:color="auto" w:fill="FFFFFF"/>
        </w:rPr>
        <w:t xml:space="preserve">They see higher pay as one of the main motivational factors to work harder. </w:t>
      </w:r>
      <w:r w:rsidR="00D55358" w:rsidRPr="00E13FE1">
        <w:rPr>
          <w:rFonts w:ascii="Times New Roman" w:hAnsi="Times New Roman" w:cs="Times New Roman"/>
          <w:color w:val="292929"/>
          <w:sz w:val="20"/>
          <w:szCs w:val="20"/>
          <w:shd w:val="clear" w:color="auto" w:fill="FFFFFF"/>
        </w:rPr>
        <w:t>This paper does not aim to present any direct evidence on the educational benefits of increased pay, though the use of incentive payments raise</w:t>
      </w:r>
      <w:r w:rsidR="00C92EEF" w:rsidRPr="00E13FE1">
        <w:rPr>
          <w:rFonts w:ascii="Times New Roman" w:hAnsi="Times New Roman" w:cs="Times New Roman"/>
          <w:color w:val="292929"/>
          <w:sz w:val="20"/>
          <w:szCs w:val="20"/>
          <w:shd w:val="clear" w:color="auto" w:fill="FFFFFF"/>
        </w:rPr>
        <w:t>s</w:t>
      </w:r>
      <w:r w:rsidR="00D55358" w:rsidRPr="00E13FE1">
        <w:rPr>
          <w:rFonts w:ascii="Times New Roman" w:hAnsi="Times New Roman" w:cs="Times New Roman"/>
          <w:color w:val="292929"/>
          <w:sz w:val="20"/>
          <w:szCs w:val="20"/>
          <w:shd w:val="clear" w:color="auto" w:fill="FFFFFF"/>
        </w:rPr>
        <w:t xml:space="preserve"> a presumption that it has a positive motivational effect on teachers’ commitment and teaching quality.</w:t>
      </w:r>
    </w:p>
    <w:p w:rsidR="00B43A0F" w:rsidRPr="00E13FE1" w:rsidRDefault="00B43A0F"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Contrary to popular assumptions, private commercial schools in Singapore pose no significant competition to public schools. Teachers at private commercial schools </w:t>
      </w:r>
      <w:r w:rsidR="00C92EEF" w:rsidRPr="00E13FE1">
        <w:rPr>
          <w:rFonts w:ascii="Times New Roman" w:hAnsi="Times New Roman" w:cs="Times New Roman"/>
          <w:color w:val="292929"/>
          <w:sz w:val="20"/>
          <w:szCs w:val="20"/>
          <w:shd w:val="clear" w:color="auto" w:fill="FFFFFF"/>
        </w:rPr>
        <w:t>do</w:t>
      </w:r>
      <w:r w:rsidRPr="00E13FE1">
        <w:rPr>
          <w:rFonts w:ascii="Times New Roman" w:hAnsi="Times New Roman" w:cs="Times New Roman"/>
          <w:color w:val="292929"/>
          <w:sz w:val="20"/>
          <w:szCs w:val="20"/>
          <w:shd w:val="clear" w:color="auto" w:fill="FFFFFF"/>
        </w:rPr>
        <w:t xml:space="preserve"> not receive as much training and development as those in public schools. Profit seemed to be the main driver for these commercial schools.</w:t>
      </w:r>
      <w:r w:rsidR="00716B61" w:rsidRPr="00E13FE1">
        <w:rPr>
          <w:rFonts w:ascii="Times New Roman" w:hAnsi="Times New Roman" w:cs="Times New Roman"/>
          <w:color w:val="292929"/>
          <w:sz w:val="20"/>
          <w:szCs w:val="20"/>
          <w:shd w:val="clear" w:color="auto" w:fill="FFFFFF"/>
        </w:rPr>
        <w:t xml:space="preserve"> </w:t>
      </w:r>
      <w:r w:rsidR="000C4CE2" w:rsidRPr="00E13FE1">
        <w:rPr>
          <w:rFonts w:ascii="Times New Roman" w:hAnsi="Times New Roman" w:cs="Times New Roman"/>
          <w:color w:val="292929"/>
          <w:sz w:val="20"/>
          <w:szCs w:val="20"/>
          <w:shd w:val="clear" w:color="auto" w:fill="FFFFFF"/>
        </w:rPr>
        <w:t xml:space="preserve">With the strong financial support from the government, private commercial schools could not compete with public schools. </w:t>
      </w:r>
    </w:p>
    <w:p w:rsidR="001D5D2B" w:rsidRPr="00E13FE1" w:rsidRDefault="006B0B1E"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This paper also concludes that t</w:t>
      </w:r>
      <w:r w:rsidR="001D5D2B" w:rsidRPr="00E13FE1">
        <w:rPr>
          <w:rFonts w:ascii="Times New Roman" w:hAnsi="Times New Roman" w:cs="Times New Roman"/>
          <w:color w:val="292929"/>
          <w:sz w:val="20"/>
          <w:szCs w:val="20"/>
          <w:shd w:val="clear" w:color="auto" w:fill="FFFFFF"/>
        </w:rPr>
        <w:t xml:space="preserve">he Edutrust Certification Scheme </w:t>
      </w:r>
      <w:r w:rsidR="001D6AD2" w:rsidRPr="00E13FE1">
        <w:rPr>
          <w:rFonts w:ascii="Times New Roman" w:hAnsi="Times New Roman" w:cs="Times New Roman"/>
          <w:color w:val="292929"/>
          <w:sz w:val="20"/>
          <w:szCs w:val="20"/>
          <w:shd w:val="clear" w:color="auto" w:fill="FFFFFF"/>
        </w:rPr>
        <w:t xml:space="preserve">is discriminatory towards local students. It </w:t>
      </w:r>
      <w:r w:rsidR="001D5D2B" w:rsidRPr="00E13FE1">
        <w:rPr>
          <w:rFonts w:ascii="Times New Roman" w:hAnsi="Times New Roman" w:cs="Times New Roman"/>
          <w:color w:val="292929"/>
          <w:sz w:val="20"/>
          <w:szCs w:val="20"/>
          <w:shd w:val="clear" w:color="auto" w:fill="FFFFFF"/>
        </w:rPr>
        <w:t>should be</w:t>
      </w:r>
      <w:r w:rsidRPr="00E13FE1">
        <w:rPr>
          <w:rFonts w:ascii="Times New Roman" w:hAnsi="Times New Roman" w:cs="Times New Roman"/>
          <w:color w:val="292929"/>
          <w:sz w:val="20"/>
          <w:szCs w:val="20"/>
          <w:shd w:val="clear" w:color="auto" w:fill="FFFFFF"/>
        </w:rPr>
        <w:t xml:space="preserve"> amended and</w:t>
      </w:r>
      <w:r w:rsidR="001D5D2B" w:rsidRPr="00E13FE1">
        <w:rPr>
          <w:rFonts w:ascii="Times New Roman" w:hAnsi="Times New Roman" w:cs="Times New Roman"/>
          <w:color w:val="292929"/>
          <w:sz w:val="20"/>
          <w:szCs w:val="20"/>
          <w:shd w:val="clear" w:color="auto" w:fill="FFFFFF"/>
        </w:rPr>
        <w:t xml:space="preserve"> made compulsory to all Private Educational Institutes (PEIs</w:t>
      </w:r>
      <w:r w:rsidR="00DB3FB9" w:rsidRPr="00E13FE1">
        <w:rPr>
          <w:rFonts w:ascii="Times New Roman" w:hAnsi="Times New Roman" w:cs="Times New Roman"/>
          <w:color w:val="292929"/>
          <w:sz w:val="20"/>
          <w:szCs w:val="20"/>
          <w:shd w:val="clear" w:color="auto" w:fill="FFFFFF"/>
        </w:rPr>
        <w:t xml:space="preserve"> or private schools</w:t>
      </w:r>
      <w:r w:rsidR="001D5D2B" w:rsidRPr="00E13FE1">
        <w:rPr>
          <w:rFonts w:ascii="Times New Roman" w:hAnsi="Times New Roman" w:cs="Times New Roman"/>
          <w:color w:val="292929"/>
          <w:sz w:val="20"/>
          <w:szCs w:val="20"/>
          <w:shd w:val="clear" w:color="auto" w:fill="FFFFFF"/>
        </w:rPr>
        <w:t xml:space="preserve">) regardless of whether they enrol international or local students. Currently, it is a voluntary scheme applicable to those institutions which enrol international students. The original objective of the scheme </w:t>
      </w:r>
      <w:r w:rsidR="00B97C27" w:rsidRPr="00E13FE1">
        <w:rPr>
          <w:rFonts w:ascii="Times New Roman" w:hAnsi="Times New Roman" w:cs="Times New Roman"/>
          <w:color w:val="292929"/>
          <w:sz w:val="20"/>
          <w:szCs w:val="20"/>
          <w:shd w:val="clear" w:color="auto" w:fill="FFFFFF"/>
        </w:rPr>
        <w:t>was</w:t>
      </w:r>
      <w:r w:rsidR="001D5D2B" w:rsidRPr="00E13FE1">
        <w:rPr>
          <w:rFonts w:ascii="Times New Roman" w:hAnsi="Times New Roman" w:cs="Times New Roman"/>
          <w:color w:val="292929"/>
          <w:sz w:val="20"/>
          <w:szCs w:val="20"/>
          <w:shd w:val="clear" w:color="auto" w:fill="FFFFFF"/>
        </w:rPr>
        <w:t xml:space="preserve"> to differentiate PEIs with higher standards in key areas of management and the provision of educational services. </w:t>
      </w:r>
      <w:r w:rsidR="00381888" w:rsidRPr="00E13FE1">
        <w:rPr>
          <w:rFonts w:ascii="Times New Roman" w:hAnsi="Times New Roman" w:cs="Times New Roman"/>
          <w:color w:val="292929"/>
          <w:sz w:val="20"/>
          <w:szCs w:val="20"/>
          <w:shd w:val="clear" w:color="auto" w:fill="FFFFFF"/>
        </w:rPr>
        <w:t xml:space="preserve">The fact that it is applicable to institutions which wanted to enrol international students creates a discriminatory effect on local students. </w:t>
      </w:r>
      <w:r w:rsidR="001D5D2B" w:rsidRPr="00E13FE1">
        <w:rPr>
          <w:rFonts w:ascii="Times New Roman" w:hAnsi="Times New Roman" w:cs="Times New Roman"/>
          <w:color w:val="292929"/>
          <w:sz w:val="20"/>
          <w:szCs w:val="20"/>
          <w:shd w:val="clear" w:color="auto" w:fill="FFFFFF"/>
        </w:rPr>
        <w:t>Th</w:t>
      </w:r>
      <w:r w:rsidR="00DB3FB9" w:rsidRPr="00E13FE1">
        <w:rPr>
          <w:rFonts w:ascii="Times New Roman" w:hAnsi="Times New Roman" w:cs="Times New Roman"/>
          <w:color w:val="292929"/>
          <w:sz w:val="20"/>
          <w:szCs w:val="20"/>
          <w:shd w:val="clear" w:color="auto" w:fill="FFFFFF"/>
        </w:rPr>
        <w:t>is</w:t>
      </w:r>
      <w:r w:rsidR="001D5D2B" w:rsidRPr="00E13FE1">
        <w:rPr>
          <w:rFonts w:ascii="Times New Roman" w:hAnsi="Times New Roman" w:cs="Times New Roman"/>
          <w:color w:val="292929"/>
          <w:sz w:val="20"/>
          <w:szCs w:val="20"/>
          <w:shd w:val="clear" w:color="auto" w:fill="FFFFFF"/>
        </w:rPr>
        <w:t xml:space="preserve"> scheme have discriminated local students as its main focus </w:t>
      </w:r>
      <w:r w:rsidR="00DB3FB9" w:rsidRPr="00E13FE1">
        <w:rPr>
          <w:rFonts w:ascii="Times New Roman" w:hAnsi="Times New Roman" w:cs="Times New Roman"/>
          <w:color w:val="292929"/>
          <w:sz w:val="20"/>
          <w:szCs w:val="20"/>
          <w:shd w:val="clear" w:color="auto" w:fill="FFFFFF"/>
        </w:rPr>
        <w:t>is</w:t>
      </w:r>
      <w:r w:rsidR="001D5D2B" w:rsidRPr="00E13FE1">
        <w:rPr>
          <w:rFonts w:ascii="Times New Roman" w:hAnsi="Times New Roman" w:cs="Times New Roman"/>
          <w:color w:val="292929"/>
          <w:sz w:val="20"/>
          <w:szCs w:val="20"/>
          <w:shd w:val="clear" w:color="auto" w:fill="FFFFFF"/>
        </w:rPr>
        <w:t xml:space="preserve"> the well-being of the</w:t>
      </w:r>
      <w:r w:rsidR="00716B61" w:rsidRPr="00E13FE1">
        <w:rPr>
          <w:rFonts w:ascii="Times New Roman" w:hAnsi="Times New Roman" w:cs="Times New Roman"/>
          <w:color w:val="292929"/>
          <w:sz w:val="20"/>
          <w:szCs w:val="20"/>
          <w:shd w:val="clear" w:color="auto" w:fill="FFFFFF"/>
        </w:rPr>
        <w:t xml:space="preserve"> </w:t>
      </w:r>
      <w:r w:rsidR="001D5D2B" w:rsidRPr="00E13FE1">
        <w:rPr>
          <w:rFonts w:ascii="Times New Roman" w:hAnsi="Times New Roman" w:cs="Times New Roman"/>
          <w:color w:val="292929"/>
          <w:sz w:val="20"/>
          <w:szCs w:val="20"/>
          <w:shd w:val="clear" w:color="auto" w:fill="FFFFFF"/>
        </w:rPr>
        <w:t xml:space="preserve">international students. The scheme should be broaden to cover all </w:t>
      </w:r>
      <w:r w:rsidR="00DB3FB9" w:rsidRPr="00E13FE1">
        <w:rPr>
          <w:rFonts w:ascii="Times New Roman" w:hAnsi="Times New Roman" w:cs="Times New Roman"/>
          <w:color w:val="292929"/>
          <w:sz w:val="20"/>
          <w:szCs w:val="20"/>
          <w:shd w:val="clear" w:color="auto" w:fill="FFFFFF"/>
        </w:rPr>
        <w:t>private schools</w:t>
      </w:r>
      <w:r w:rsidR="001D5D2B" w:rsidRPr="00E13FE1">
        <w:rPr>
          <w:rFonts w:ascii="Times New Roman" w:hAnsi="Times New Roman" w:cs="Times New Roman"/>
          <w:color w:val="292929"/>
          <w:sz w:val="20"/>
          <w:szCs w:val="20"/>
          <w:shd w:val="clear" w:color="auto" w:fill="FFFFFF"/>
        </w:rPr>
        <w:t xml:space="preserve"> registered with the Counc</w:t>
      </w:r>
      <w:r w:rsidR="00EC559C" w:rsidRPr="00E13FE1">
        <w:rPr>
          <w:rFonts w:ascii="Times New Roman" w:hAnsi="Times New Roman" w:cs="Times New Roman"/>
          <w:color w:val="292929"/>
          <w:sz w:val="20"/>
          <w:szCs w:val="20"/>
          <w:shd w:val="clear" w:color="auto" w:fill="FFFFFF"/>
        </w:rPr>
        <w:t xml:space="preserve">il for Private Education (CPE) </w:t>
      </w:r>
      <w:r w:rsidR="00381888" w:rsidRPr="00E13FE1">
        <w:rPr>
          <w:rFonts w:ascii="Times New Roman" w:hAnsi="Times New Roman" w:cs="Times New Roman"/>
          <w:color w:val="292929"/>
          <w:sz w:val="20"/>
          <w:szCs w:val="20"/>
          <w:shd w:val="clear" w:color="auto" w:fill="FFFFFF"/>
        </w:rPr>
        <w:t>and not selectively to those which enrol international students</w:t>
      </w:r>
      <w:r w:rsidR="00B97C27" w:rsidRPr="00E13FE1">
        <w:rPr>
          <w:rFonts w:ascii="Times New Roman" w:hAnsi="Times New Roman" w:cs="Times New Roman"/>
          <w:color w:val="292929"/>
          <w:sz w:val="20"/>
          <w:szCs w:val="20"/>
          <w:shd w:val="clear" w:color="auto" w:fill="FFFFFF"/>
        </w:rPr>
        <w:t>.</w:t>
      </w:r>
    </w:p>
    <w:p w:rsidR="000E43B4" w:rsidRPr="00E13FE1" w:rsidRDefault="000E43B4" w:rsidP="005F6108">
      <w:pPr>
        <w:widowControl w:val="0"/>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 xml:space="preserve">Background </w:t>
      </w:r>
      <w:r w:rsidR="000F3D50" w:rsidRPr="00E13FE1">
        <w:rPr>
          <w:rFonts w:ascii="Times New Roman" w:hAnsi="Times New Roman" w:cs="Times New Roman"/>
          <w:b/>
          <w:color w:val="292929"/>
          <w:sz w:val="20"/>
          <w:szCs w:val="20"/>
          <w:shd w:val="clear" w:color="auto" w:fill="FFFFFF"/>
        </w:rPr>
        <w:t>of the Private Education Industry</w:t>
      </w:r>
    </w:p>
    <w:p w:rsidR="00B7542C" w:rsidRPr="00E13FE1" w:rsidRDefault="00B7542C"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A majority of private commercial schools are occupying premises below </w:t>
      </w:r>
      <w:r w:rsidR="00DB3FB9" w:rsidRPr="00E13FE1">
        <w:rPr>
          <w:rFonts w:ascii="Times New Roman" w:hAnsi="Times New Roman" w:cs="Times New Roman"/>
          <w:color w:val="292929"/>
          <w:sz w:val="20"/>
          <w:szCs w:val="20"/>
          <w:shd w:val="clear" w:color="auto" w:fill="FFFFFF"/>
        </w:rPr>
        <w:t>2</w:t>
      </w:r>
      <w:r w:rsidRPr="00E13FE1">
        <w:rPr>
          <w:rFonts w:ascii="Times New Roman" w:hAnsi="Times New Roman" w:cs="Times New Roman"/>
          <w:color w:val="292929"/>
          <w:sz w:val="20"/>
          <w:szCs w:val="20"/>
          <w:shd w:val="clear" w:color="auto" w:fill="FFFFFF"/>
        </w:rPr>
        <w:t>00 square metres with no proper facilities such as libraries, recreational facilities and computer labs. Many schools cut costs</w:t>
      </w:r>
      <w:r w:rsidR="00452EE5" w:rsidRPr="00E13FE1">
        <w:rPr>
          <w:rFonts w:ascii="Times New Roman" w:hAnsi="Times New Roman" w:cs="Times New Roman"/>
          <w:color w:val="292929"/>
          <w:sz w:val="20"/>
          <w:szCs w:val="20"/>
          <w:shd w:val="clear" w:color="auto" w:fill="FFFFFF"/>
        </w:rPr>
        <w:t xml:space="preserve"> </w:t>
      </w:r>
      <w:r w:rsidR="00F43B86" w:rsidRPr="00E13FE1">
        <w:rPr>
          <w:rFonts w:ascii="Times New Roman" w:hAnsi="Times New Roman" w:cs="Times New Roman"/>
          <w:color w:val="292929"/>
          <w:sz w:val="20"/>
          <w:szCs w:val="20"/>
          <w:shd w:val="clear" w:color="auto" w:fill="FFFFFF"/>
        </w:rPr>
        <w:t xml:space="preserve">by providing only very basic </w:t>
      </w:r>
      <w:r w:rsidR="000F3D50" w:rsidRPr="00E13FE1">
        <w:rPr>
          <w:rFonts w:ascii="Times New Roman" w:hAnsi="Times New Roman" w:cs="Times New Roman"/>
          <w:color w:val="292929"/>
          <w:sz w:val="20"/>
          <w:szCs w:val="20"/>
          <w:shd w:val="clear" w:color="auto" w:fill="FFFFFF"/>
        </w:rPr>
        <w:t>facilities and</w:t>
      </w:r>
      <w:r w:rsidRPr="00E13FE1">
        <w:rPr>
          <w:rFonts w:ascii="Times New Roman" w:hAnsi="Times New Roman" w:cs="Times New Roman"/>
          <w:color w:val="292929"/>
          <w:sz w:val="20"/>
          <w:szCs w:val="20"/>
          <w:shd w:val="clear" w:color="auto" w:fill="FFFFFF"/>
        </w:rPr>
        <w:t xml:space="preserve"> compromise on teaching quality by hiring unqualified teaching staff. Many of the teaching staff are either part-timers or are unregistered with the Council for Private Education. While </w:t>
      </w:r>
      <w:r w:rsidR="00EC559C" w:rsidRPr="00E13FE1">
        <w:rPr>
          <w:rFonts w:ascii="Times New Roman" w:hAnsi="Times New Roman" w:cs="Times New Roman"/>
          <w:color w:val="292929"/>
          <w:sz w:val="20"/>
          <w:szCs w:val="20"/>
          <w:shd w:val="clear" w:color="auto" w:fill="FFFFFF"/>
        </w:rPr>
        <w:t xml:space="preserve">many private commercial schools have been deregistered since the implementation of CPE Act in 2009, many </w:t>
      </w:r>
      <w:r w:rsidR="00F43B86" w:rsidRPr="00E13FE1">
        <w:rPr>
          <w:rFonts w:ascii="Times New Roman" w:hAnsi="Times New Roman" w:cs="Times New Roman"/>
          <w:color w:val="292929"/>
          <w:sz w:val="20"/>
          <w:szCs w:val="20"/>
          <w:shd w:val="clear" w:color="auto" w:fill="FFFFFF"/>
        </w:rPr>
        <w:t xml:space="preserve">more </w:t>
      </w:r>
      <w:r w:rsidR="00EC559C" w:rsidRPr="00E13FE1">
        <w:rPr>
          <w:rFonts w:ascii="Times New Roman" w:hAnsi="Times New Roman" w:cs="Times New Roman"/>
          <w:color w:val="292929"/>
          <w:sz w:val="20"/>
          <w:szCs w:val="20"/>
          <w:shd w:val="clear" w:color="auto" w:fill="FFFFFF"/>
        </w:rPr>
        <w:t xml:space="preserve">schools have mushroomed as business enterprises discover creative ways to overcome the restrictions imposed by the CPE Act. There is, thus, a need for the governing authority to check the exploitation of the loopholes in </w:t>
      </w:r>
      <w:r w:rsidR="00F43B86" w:rsidRPr="00E13FE1">
        <w:rPr>
          <w:rFonts w:ascii="Times New Roman" w:hAnsi="Times New Roman" w:cs="Times New Roman"/>
          <w:color w:val="292929"/>
          <w:sz w:val="20"/>
          <w:szCs w:val="20"/>
          <w:shd w:val="clear" w:color="auto" w:fill="FFFFFF"/>
        </w:rPr>
        <w:t>the Act.</w:t>
      </w:r>
      <w:r w:rsidR="00716078" w:rsidRPr="00E13FE1">
        <w:rPr>
          <w:rFonts w:ascii="Times New Roman" w:hAnsi="Times New Roman" w:cs="Times New Roman"/>
          <w:color w:val="292929"/>
          <w:sz w:val="20"/>
          <w:szCs w:val="20"/>
          <w:shd w:val="clear" w:color="auto" w:fill="FFFFFF"/>
        </w:rPr>
        <w:t xml:space="preserve"> It needs to review the existing audit processes of private commercial schools</w:t>
      </w:r>
      <w:r w:rsidR="00F43B86" w:rsidRPr="00E13FE1">
        <w:rPr>
          <w:rFonts w:ascii="Times New Roman" w:hAnsi="Times New Roman" w:cs="Times New Roman"/>
          <w:color w:val="292929"/>
          <w:sz w:val="20"/>
          <w:szCs w:val="20"/>
          <w:shd w:val="clear" w:color="auto" w:fill="FFFFFF"/>
        </w:rPr>
        <w:t xml:space="preserve"> to weed out errant school operators. </w:t>
      </w:r>
      <w:r w:rsidR="00A51D0A" w:rsidRPr="00E13FE1">
        <w:rPr>
          <w:rFonts w:ascii="Times New Roman" w:hAnsi="Times New Roman" w:cs="Times New Roman"/>
          <w:color w:val="292929"/>
          <w:sz w:val="20"/>
          <w:szCs w:val="20"/>
          <w:shd w:val="clear" w:color="auto" w:fill="FFFFFF"/>
        </w:rPr>
        <w:t xml:space="preserve"> Only through a comprehensive and effective oversight of private commercial schools can it enforce the </w:t>
      </w:r>
      <w:r w:rsidR="00CC3DA3" w:rsidRPr="00E13FE1">
        <w:rPr>
          <w:rFonts w:ascii="Times New Roman" w:hAnsi="Times New Roman" w:cs="Times New Roman"/>
          <w:color w:val="292929"/>
          <w:sz w:val="20"/>
          <w:szCs w:val="20"/>
          <w:shd w:val="clear" w:color="auto" w:fill="FFFFFF"/>
        </w:rPr>
        <w:t xml:space="preserve">CPE Act for public good. </w:t>
      </w:r>
    </w:p>
    <w:p w:rsidR="00CC3DA3" w:rsidRPr="00E13FE1" w:rsidRDefault="00CC3DA3"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While private schools have mushroomed, there </w:t>
      </w:r>
      <w:r w:rsidR="00E23E21" w:rsidRPr="00E13FE1">
        <w:rPr>
          <w:rFonts w:ascii="Times New Roman" w:hAnsi="Times New Roman" w:cs="Times New Roman"/>
          <w:color w:val="292929"/>
          <w:sz w:val="20"/>
          <w:szCs w:val="20"/>
          <w:shd w:val="clear" w:color="auto" w:fill="FFFFFF"/>
        </w:rPr>
        <w:t xml:space="preserve">are </w:t>
      </w:r>
      <w:r w:rsidRPr="00E13FE1">
        <w:rPr>
          <w:rFonts w:ascii="Times New Roman" w:hAnsi="Times New Roman" w:cs="Times New Roman"/>
          <w:color w:val="292929"/>
          <w:sz w:val="20"/>
          <w:szCs w:val="20"/>
          <w:shd w:val="clear" w:color="auto" w:fill="FFFFFF"/>
        </w:rPr>
        <w:t>no clear difference</w:t>
      </w:r>
      <w:r w:rsidR="00E23E21" w:rsidRPr="00E13FE1">
        <w:rPr>
          <w:rFonts w:ascii="Times New Roman" w:hAnsi="Times New Roman" w:cs="Times New Roman"/>
          <w:color w:val="292929"/>
          <w:sz w:val="20"/>
          <w:szCs w:val="20"/>
          <w:shd w:val="clear" w:color="auto" w:fill="FFFFFF"/>
        </w:rPr>
        <w:t>s</w:t>
      </w:r>
      <w:r w:rsidRPr="00E13FE1">
        <w:rPr>
          <w:rFonts w:ascii="Times New Roman" w:hAnsi="Times New Roman" w:cs="Times New Roman"/>
          <w:color w:val="292929"/>
          <w:sz w:val="20"/>
          <w:szCs w:val="20"/>
          <w:shd w:val="clear" w:color="auto" w:fill="FFFFFF"/>
        </w:rPr>
        <w:t xml:space="preserve"> in quality </w:t>
      </w:r>
      <w:r w:rsidR="00E23E21" w:rsidRPr="00E13FE1">
        <w:rPr>
          <w:rFonts w:ascii="Times New Roman" w:hAnsi="Times New Roman" w:cs="Times New Roman"/>
          <w:color w:val="292929"/>
          <w:sz w:val="20"/>
          <w:szCs w:val="20"/>
          <w:shd w:val="clear" w:color="auto" w:fill="FFFFFF"/>
        </w:rPr>
        <w:t xml:space="preserve">between larger schools and smaller schools </w:t>
      </w:r>
      <w:r w:rsidRPr="00E13FE1">
        <w:rPr>
          <w:rFonts w:ascii="Times New Roman" w:hAnsi="Times New Roman" w:cs="Times New Roman"/>
          <w:color w:val="292929"/>
          <w:sz w:val="20"/>
          <w:szCs w:val="20"/>
          <w:shd w:val="clear" w:color="auto" w:fill="FFFFFF"/>
        </w:rPr>
        <w:t xml:space="preserve">as many small schools with no proper facilities are awarded with a </w:t>
      </w:r>
      <w:r w:rsidR="00E23E21" w:rsidRPr="00E13FE1">
        <w:rPr>
          <w:rFonts w:ascii="Times New Roman" w:hAnsi="Times New Roman" w:cs="Times New Roman"/>
          <w:color w:val="292929"/>
          <w:sz w:val="20"/>
          <w:szCs w:val="20"/>
          <w:shd w:val="clear" w:color="auto" w:fill="FFFFFF"/>
        </w:rPr>
        <w:t>4-year registration status. This gives the public a very misleading picture as they may perceive the 4-year registration status as an endorsement of quality.</w:t>
      </w:r>
      <w:r w:rsidR="005A772E" w:rsidRPr="00E13FE1">
        <w:rPr>
          <w:rFonts w:ascii="Times New Roman" w:hAnsi="Times New Roman" w:cs="Times New Roman"/>
          <w:color w:val="292929"/>
          <w:sz w:val="20"/>
          <w:szCs w:val="20"/>
          <w:shd w:val="clear" w:color="auto" w:fill="FFFFFF"/>
        </w:rPr>
        <w:t xml:space="preserve"> The attainment of the four-year EduTrust mark does not </w:t>
      </w:r>
      <w:r w:rsidR="00F43B86" w:rsidRPr="00E13FE1">
        <w:rPr>
          <w:rFonts w:ascii="Times New Roman" w:hAnsi="Times New Roman" w:cs="Times New Roman"/>
          <w:color w:val="292929"/>
          <w:sz w:val="20"/>
          <w:szCs w:val="20"/>
          <w:shd w:val="clear" w:color="auto" w:fill="FFFFFF"/>
        </w:rPr>
        <w:t xml:space="preserve">guarantee </w:t>
      </w:r>
      <w:r w:rsidR="005A772E" w:rsidRPr="00E13FE1">
        <w:rPr>
          <w:rFonts w:ascii="Times New Roman" w:hAnsi="Times New Roman" w:cs="Times New Roman"/>
          <w:color w:val="292929"/>
          <w:sz w:val="20"/>
          <w:szCs w:val="20"/>
          <w:shd w:val="clear" w:color="auto" w:fill="FFFFFF"/>
        </w:rPr>
        <w:t xml:space="preserve">that the quality of education provided by the private commercial schools </w:t>
      </w:r>
      <w:r w:rsidR="00F43B86" w:rsidRPr="00E13FE1">
        <w:rPr>
          <w:rFonts w:ascii="Times New Roman" w:hAnsi="Times New Roman" w:cs="Times New Roman"/>
          <w:color w:val="292929"/>
          <w:sz w:val="20"/>
          <w:szCs w:val="20"/>
          <w:shd w:val="clear" w:color="auto" w:fill="FFFFFF"/>
        </w:rPr>
        <w:t>is of high standard</w:t>
      </w:r>
      <w:r w:rsidR="005A772E" w:rsidRPr="00E13FE1">
        <w:rPr>
          <w:rFonts w:ascii="Times New Roman" w:hAnsi="Times New Roman" w:cs="Times New Roman"/>
          <w:color w:val="292929"/>
          <w:sz w:val="20"/>
          <w:szCs w:val="20"/>
          <w:shd w:val="clear" w:color="auto" w:fill="FFFFFF"/>
        </w:rPr>
        <w:t>. The management of many of these schools</w:t>
      </w:r>
      <w:r w:rsidR="00F43B86" w:rsidRPr="00E13FE1">
        <w:rPr>
          <w:rFonts w:ascii="Times New Roman" w:hAnsi="Times New Roman" w:cs="Times New Roman"/>
          <w:color w:val="292929"/>
          <w:sz w:val="20"/>
          <w:szCs w:val="20"/>
          <w:shd w:val="clear" w:color="auto" w:fill="FFFFFF"/>
        </w:rPr>
        <w:t xml:space="preserve"> have</w:t>
      </w:r>
      <w:r w:rsidR="005A772E" w:rsidRPr="00E13FE1">
        <w:rPr>
          <w:rFonts w:ascii="Times New Roman" w:hAnsi="Times New Roman" w:cs="Times New Roman"/>
          <w:color w:val="292929"/>
          <w:sz w:val="20"/>
          <w:szCs w:val="20"/>
          <w:shd w:val="clear" w:color="auto" w:fill="FFFFFF"/>
        </w:rPr>
        <w:t xml:space="preserve"> put </w:t>
      </w:r>
      <w:r w:rsidR="00F43B86" w:rsidRPr="00E13FE1">
        <w:rPr>
          <w:rFonts w:ascii="Times New Roman" w:hAnsi="Times New Roman" w:cs="Times New Roman"/>
          <w:color w:val="292929"/>
          <w:sz w:val="20"/>
          <w:szCs w:val="20"/>
          <w:shd w:val="clear" w:color="auto" w:fill="FFFFFF"/>
        </w:rPr>
        <w:t xml:space="preserve">in </w:t>
      </w:r>
      <w:r w:rsidR="00C51AA2" w:rsidRPr="00E13FE1">
        <w:rPr>
          <w:rFonts w:ascii="Times New Roman" w:hAnsi="Times New Roman" w:cs="Times New Roman"/>
          <w:color w:val="292929"/>
          <w:sz w:val="20"/>
          <w:szCs w:val="20"/>
          <w:shd w:val="clear" w:color="auto" w:fill="FFFFFF"/>
        </w:rPr>
        <w:t>much effort</w:t>
      </w:r>
      <w:r w:rsidR="005A772E" w:rsidRPr="00E13FE1">
        <w:rPr>
          <w:rFonts w:ascii="Times New Roman" w:hAnsi="Times New Roman" w:cs="Times New Roman"/>
          <w:color w:val="292929"/>
          <w:sz w:val="20"/>
          <w:szCs w:val="20"/>
          <w:shd w:val="clear" w:color="auto" w:fill="FFFFFF"/>
        </w:rPr>
        <w:t xml:space="preserve"> to </w:t>
      </w:r>
      <w:r w:rsidR="003F7E02" w:rsidRPr="00E13FE1">
        <w:rPr>
          <w:rFonts w:ascii="Times New Roman" w:hAnsi="Times New Roman" w:cs="Times New Roman"/>
          <w:color w:val="292929"/>
          <w:sz w:val="20"/>
          <w:szCs w:val="20"/>
          <w:shd w:val="clear" w:color="auto" w:fill="FFFFFF"/>
        </w:rPr>
        <w:t>“</w:t>
      </w:r>
      <w:r w:rsidR="005A772E" w:rsidRPr="00E13FE1">
        <w:rPr>
          <w:rFonts w:ascii="Times New Roman" w:hAnsi="Times New Roman" w:cs="Times New Roman"/>
          <w:color w:val="292929"/>
          <w:sz w:val="20"/>
          <w:szCs w:val="20"/>
          <w:shd w:val="clear" w:color="auto" w:fill="FFFFFF"/>
        </w:rPr>
        <w:t>dress-up</w:t>
      </w:r>
      <w:r w:rsidR="003F7E02" w:rsidRPr="00E13FE1">
        <w:rPr>
          <w:rFonts w:ascii="Times New Roman" w:hAnsi="Times New Roman" w:cs="Times New Roman"/>
          <w:color w:val="292929"/>
          <w:sz w:val="20"/>
          <w:szCs w:val="20"/>
          <w:shd w:val="clear" w:color="auto" w:fill="FFFFFF"/>
        </w:rPr>
        <w:t>”</w:t>
      </w:r>
      <w:r w:rsidR="005A772E" w:rsidRPr="00E13FE1">
        <w:rPr>
          <w:rFonts w:ascii="Times New Roman" w:hAnsi="Times New Roman" w:cs="Times New Roman"/>
          <w:color w:val="292929"/>
          <w:sz w:val="20"/>
          <w:szCs w:val="20"/>
          <w:shd w:val="clear" w:color="auto" w:fill="FFFFFF"/>
        </w:rPr>
        <w:t xml:space="preserve"> the school’s environment and various records (admiss</w:t>
      </w:r>
      <w:r w:rsidR="00186BC0" w:rsidRPr="00E13FE1">
        <w:rPr>
          <w:rFonts w:ascii="Times New Roman" w:hAnsi="Times New Roman" w:cs="Times New Roman"/>
          <w:color w:val="292929"/>
          <w:sz w:val="20"/>
          <w:szCs w:val="20"/>
          <w:shd w:val="clear" w:color="auto" w:fill="FFFFFF"/>
        </w:rPr>
        <w:t>ion, attendance, staff training and</w:t>
      </w:r>
      <w:r w:rsidR="005A772E" w:rsidRPr="00E13FE1">
        <w:rPr>
          <w:rFonts w:ascii="Times New Roman" w:hAnsi="Times New Roman" w:cs="Times New Roman"/>
          <w:color w:val="292929"/>
          <w:sz w:val="20"/>
          <w:szCs w:val="20"/>
          <w:shd w:val="clear" w:color="auto" w:fill="FFFFFF"/>
        </w:rPr>
        <w:t xml:space="preserve"> faculty pr</w:t>
      </w:r>
      <w:r w:rsidR="00186BC0" w:rsidRPr="00E13FE1">
        <w:rPr>
          <w:rFonts w:ascii="Times New Roman" w:hAnsi="Times New Roman" w:cs="Times New Roman"/>
          <w:color w:val="292929"/>
          <w:sz w:val="20"/>
          <w:szCs w:val="20"/>
          <w:shd w:val="clear" w:color="auto" w:fill="FFFFFF"/>
        </w:rPr>
        <w:t xml:space="preserve">ofile) during the audit period </w:t>
      </w:r>
      <w:r w:rsidR="00F43B86" w:rsidRPr="00E13FE1">
        <w:rPr>
          <w:rFonts w:ascii="Times New Roman" w:hAnsi="Times New Roman" w:cs="Times New Roman"/>
          <w:color w:val="292929"/>
          <w:sz w:val="20"/>
          <w:szCs w:val="20"/>
          <w:shd w:val="clear" w:color="auto" w:fill="FFFFFF"/>
        </w:rPr>
        <w:t xml:space="preserve">process </w:t>
      </w:r>
      <w:r w:rsidR="00186BC0" w:rsidRPr="00E13FE1">
        <w:rPr>
          <w:rFonts w:ascii="Times New Roman" w:hAnsi="Times New Roman" w:cs="Times New Roman"/>
          <w:color w:val="292929"/>
          <w:sz w:val="20"/>
          <w:szCs w:val="20"/>
          <w:shd w:val="clear" w:color="auto" w:fill="FFFFFF"/>
        </w:rPr>
        <w:t xml:space="preserve">without implementing real changes to its </w:t>
      </w:r>
      <w:r w:rsidR="003F7E02" w:rsidRPr="00E13FE1">
        <w:rPr>
          <w:rFonts w:ascii="Times New Roman" w:hAnsi="Times New Roman" w:cs="Times New Roman"/>
          <w:color w:val="292929"/>
          <w:sz w:val="20"/>
          <w:szCs w:val="20"/>
          <w:shd w:val="clear" w:color="auto" w:fill="FFFFFF"/>
        </w:rPr>
        <w:t>opera</w:t>
      </w:r>
      <w:r w:rsidR="00186BC0" w:rsidRPr="00E13FE1">
        <w:rPr>
          <w:rFonts w:ascii="Times New Roman" w:hAnsi="Times New Roman" w:cs="Times New Roman"/>
          <w:color w:val="292929"/>
          <w:sz w:val="20"/>
          <w:szCs w:val="20"/>
          <w:shd w:val="clear" w:color="auto" w:fill="FFFFFF"/>
        </w:rPr>
        <w:t>tions.</w:t>
      </w:r>
    </w:p>
    <w:p w:rsidR="00760BC8" w:rsidRPr="00E13FE1" w:rsidRDefault="002128B2"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In January 2016, </w:t>
      </w:r>
      <w:r w:rsidR="00861D36" w:rsidRPr="00E13FE1">
        <w:rPr>
          <w:rFonts w:ascii="Times New Roman" w:hAnsi="Times New Roman" w:cs="Times New Roman"/>
          <w:color w:val="292929"/>
          <w:sz w:val="20"/>
          <w:szCs w:val="20"/>
          <w:shd w:val="clear" w:color="auto" w:fill="FFFFFF"/>
        </w:rPr>
        <w:t>the Singapore government announced the formation of a new statutory board, the SkillsFuture Singapore (SSG)</w:t>
      </w:r>
      <w:r w:rsidR="00BA4C66" w:rsidRPr="00E13FE1">
        <w:rPr>
          <w:rFonts w:ascii="Times New Roman" w:hAnsi="Times New Roman" w:cs="Times New Roman"/>
          <w:color w:val="292929"/>
          <w:sz w:val="20"/>
          <w:szCs w:val="20"/>
          <w:shd w:val="clear" w:color="auto" w:fill="FFFFFF"/>
        </w:rPr>
        <w:t xml:space="preserve"> which will focus on the implementation of SkillsFuture, coordinating pre-employment training and continuing education and training</w:t>
      </w:r>
      <w:r w:rsidR="00861D36" w:rsidRPr="00E13FE1">
        <w:rPr>
          <w:rFonts w:ascii="Times New Roman" w:hAnsi="Times New Roman" w:cs="Times New Roman"/>
          <w:color w:val="292929"/>
          <w:sz w:val="20"/>
          <w:szCs w:val="20"/>
          <w:shd w:val="clear" w:color="auto" w:fill="FFFFFF"/>
        </w:rPr>
        <w:t>. The CPE</w:t>
      </w:r>
      <w:r w:rsidR="00BA4C66" w:rsidRPr="00E13FE1">
        <w:rPr>
          <w:rFonts w:ascii="Times New Roman" w:hAnsi="Times New Roman" w:cs="Times New Roman"/>
          <w:color w:val="292929"/>
          <w:sz w:val="20"/>
          <w:szCs w:val="20"/>
          <w:shd w:val="clear" w:color="auto" w:fill="FFFFFF"/>
        </w:rPr>
        <w:t>, which currently regulates the private-education sector,</w:t>
      </w:r>
      <w:r w:rsidR="00861D36" w:rsidRPr="00E13FE1">
        <w:rPr>
          <w:rFonts w:ascii="Times New Roman" w:hAnsi="Times New Roman" w:cs="Times New Roman"/>
          <w:color w:val="292929"/>
          <w:sz w:val="20"/>
          <w:szCs w:val="20"/>
          <w:shd w:val="clear" w:color="auto" w:fill="FFFFFF"/>
        </w:rPr>
        <w:t xml:space="preserve"> will be subsumed </w:t>
      </w:r>
      <w:r w:rsidR="00861D36" w:rsidRPr="00E13FE1">
        <w:rPr>
          <w:rFonts w:ascii="Times New Roman" w:hAnsi="Times New Roman" w:cs="Times New Roman"/>
          <w:color w:val="292929"/>
          <w:sz w:val="20"/>
          <w:szCs w:val="20"/>
          <w:shd w:val="clear" w:color="auto" w:fill="FFFFFF"/>
        </w:rPr>
        <w:lastRenderedPageBreak/>
        <w:t>under the SSG. This is timely as there are a wide variety of training programmes which do not come under the CPE</w:t>
      </w:r>
      <w:r w:rsidR="00D64BF0" w:rsidRPr="00E13FE1">
        <w:rPr>
          <w:rFonts w:ascii="Times New Roman" w:hAnsi="Times New Roman" w:cs="Times New Roman"/>
          <w:color w:val="292929"/>
          <w:sz w:val="20"/>
          <w:szCs w:val="20"/>
          <w:shd w:val="clear" w:color="auto" w:fill="FFFFFF"/>
        </w:rPr>
        <w:t>. As the SSG assume</w:t>
      </w:r>
      <w:r w:rsidRPr="00E13FE1">
        <w:rPr>
          <w:rFonts w:ascii="Times New Roman" w:hAnsi="Times New Roman" w:cs="Times New Roman"/>
          <w:color w:val="292929"/>
          <w:sz w:val="20"/>
          <w:szCs w:val="20"/>
          <w:shd w:val="clear" w:color="auto" w:fill="FFFFFF"/>
        </w:rPr>
        <w:t>s</w:t>
      </w:r>
      <w:r w:rsidR="00D64BF0" w:rsidRPr="00E13FE1">
        <w:rPr>
          <w:rFonts w:ascii="Times New Roman" w:hAnsi="Times New Roman" w:cs="Times New Roman"/>
          <w:color w:val="292929"/>
          <w:sz w:val="20"/>
          <w:szCs w:val="20"/>
          <w:shd w:val="clear" w:color="auto" w:fill="FFFFFF"/>
        </w:rPr>
        <w:t xml:space="preserve"> oversight of the private education sector, it should increase the competencies of CPE’s auditors and inspectors to include skills such as </w:t>
      </w:r>
      <w:r w:rsidR="009D7E1B" w:rsidRPr="00E13FE1">
        <w:rPr>
          <w:rFonts w:ascii="Times New Roman" w:hAnsi="Times New Roman" w:cs="Times New Roman"/>
          <w:color w:val="292929"/>
          <w:sz w:val="20"/>
          <w:szCs w:val="20"/>
          <w:shd w:val="clear" w:color="auto" w:fill="FFFFFF"/>
        </w:rPr>
        <w:t>understanding</w:t>
      </w:r>
      <w:r w:rsidR="00D64BF0" w:rsidRPr="00E13FE1">
        <w:rPr>
          <w:rFonts w:ascii="Times New Roman" w:hAnsi="Times New Roman" w:cs="Times New Roman"/>
          <w:color w:val="292929"/>
          <w:sz w:val="20"/>
          <w:szCs w:val="20"/>
          <w:shd w:val="clear" w:color="auto" w:fill="FFFFFF"/>
        </w:rPr>
        <w:t xml:space="preserve"> company accounts in re</w:t>
      </w:r>
      <w:r w:rsidR="009D7E1B" w:rsidRPr="00E13FE1">
        <w:rPr>
          <w:rFonts w:ascii="Times New Roman" w:hAnsi="Times New Roman" w:cs="Times New Roman"/>
          <w:color w:val="292929"/>
          <w:sz w:val="20"/>
          <w:szCs w:val="20"/>
          <w:shd w:val="clear" w:color="auto" w:fill="FFFFFF"/>
        </w:rPr>
        <w:t>lation to student fees and staff compensation. These two areas are often exploited by the management of private commercial schools and CPE’s auditors and inspectors should recognise the skills gaps in their current job role</w:t>
      </w:r>
      <w:r w:rsidRPr="00E13FE1">
        <w:rPr>
          <w:rFonts w:ascii="Times New Roman" w:hAnsi="Times New Roman" w:cs="Times New Roman"/>
          <w:color w:val="292929"/>
          <w:sz w:val="20"/>
          <w:szCs w:val="20"/>
          <w:shd w:val="clear" w:color="auto" w:fill="FFFFFF"/>
        </w:rPr>
        <w:t>s</w:t>
      </w:r>
      <w:r w:rsidR="009D7E1B" w:rsidRPr="00E13FE1">
        <w:rPr>
          <w:rFonts w:ascii="Times New Roman" w:hAnsi="Times New Roman" w:cs="Times New Roman"/>
          <w:color w:val="292929"/>
          <w:sz w:val="20"/>
          <w:szCs w:val="20"/>
          <w:shd w:val="clear" w:color="auto" w:fill="FFFFFF"/>
        </w:rPr>
        <w:t>.</w:t>
      </w:r>
    </w:p>
    <w:p w:rsidR="002128B2" w:rsidRPr="00E13FE1" w:rsidRDefault="00BA4C66"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Many smaller private schools are unable to comply with the regulatory requirement of having an </w:t>
      </w:r>
      <w:r w:rsidR="00760BC8" w:rsidRPr="00E13FE1">
        <w:rPr>
          <w:rFonts w:ascii="Times New Roman" w:hAnsi="Times New Roman" w:cs="Times New Roman"/>
          <w:color w:val="292929"/>
          <w:sz w:val="20"/>
          <w:szCs w:val="20"/>
          <w:shd w:val="clear" w:color="auto" w:fill="FFFFFF"/>
        </w:rPr>
        <w:t>E</w:t>
      </w:r>
      <w:r w:rsidRPr="00E13FE1">
        <w:rPr>
          <w:rFonts w:ascii="Times New Roman" w:hAnsi="Times New Roman" w:cs="Times New Roman"/>
          <w:color w:val="292929"/>
          <w:sz w:val="20"/>
          <w:szCs w:val="20"/>
          <w:shd w:val="clear" w:color="auto" w:fill="FFFFFF"/>
        </w:rPr>
        <w:t xml:space="preserve">xamination </w:t>
      </w:r>
      <w:r w:rsidR="00760BC8" w:rsidRPr="00E13FE1">
        <w:rPr>
          <w:rFonts w:ascii="Times New Roman" w:hAnsi="Times New Roman" w:cs="Times New Roman"/>
          <w:color w:val="292929"/>
          <w:sz w:val="20"/>
          <w:szCs w:val="20"/>
          <w:shd w:val="clear" w:color="auto" w:fill="FFFFFF"/>
        </w:rPr>
        <w:t>B</w:t>
      </w:r>
      <w:r w:rsidR="002128B2" w:rsidRPr="00E13FE1">
        <w:rPr>
          <w:rFonts w:ascii="Times New Roman" w:hAnsi="Times New Roman" w:cs="Times New Roman"/>
          <w:color w:val="292929"/>
          <w:sz w:val="20"/>
          <w:szCs w:val="20"/>
          <w:shd w:val="clear" w:color="auto" w:fill="FFFFFF"/>
        </w:rPr>
        <w:t xml:space="preserve">oard and Academic Board. </w:t>
      </w:r>
      <w:r w:rsidR="00FF0FC1" w:rsidRPr="00E13FE1">
        <w:rPr>
          <w:rFonts w:ascii="Times New Roman" w:hAnsi="Times New Roman" w:cs="Times New Roman"/>
          <w:color w:val="292929"/>
          <w:sz w:val="20"/>
          <w:szCs w:val="20"/>
          <w:shd w:val="clear" w:color="auto" w:fill="FFFFFF"/>
        </w:rPr>
        <w:t xml:space="preserve">Advisory boards play an important role in assessment and improving curriculum </w:t>
      </w:r>
      <w:r w:rsidR="00C51AA2" w:rsidRPr="00E13FE1">
        <w:rPr>
          <w:rFonts w:ascii="Times New Roman" w:hAnsi="Times New Roman" w:cs="Times New Roman"/>
          <w:color w:val="292929"/>
          <w:sz w:val="20"/>
          <w:szCs w:val="20"/>
          <w:shd w:val="clear" w:color="auto" w:fill="FFFFFF"/>
        </w:rPr>
        <w:t>an</w:t>
      </w:r>
      <w:r w:rsidR="00FF0FC1" w:rsidRPr="00E13FE1">
        <w:rPr>
          <w:rFonts w:ascii="Times New Roman" w:hAnsi="Times New Roman" w:cs="Times New Roman"/>
          <w:color w:val="292929"/>
          <w:sz w:val="20"/>
          <w:szCs w:val="20"/>
          <w:shd w:val="clear" w:color="auto" w:fill="FFFFFF"/>
        </w:rPr>
        <w:t xml:space="preserve"> improved curriculum ensure</w:t>
      </w:r>
      <w:r w:rsidR="002128B2" w:rsidRPr="00E13FE1">
        <w:rPr>
          <w:rFonts w:ascii="Times New Roman" w:hAnsi="Times New Roman" w:cs="Times New Roman"/>
          <w:color w:val="292929"/>
          <w:sz w:val="20"/>
          <w:szCs w:val="20"/>
          <w:shd w:val="clear" w:color="auto" w:fill="FFFFFF"/>
        </w:rPr>
        <w:t>s</w:t>
      </w:r>
      <w:r w:rsidR="00FF0FC1" w:rsidRPr="00E13FE1">
        <w:rPr>
          <w:rFonts w:ascii="Times New Roman" w:hAnsi="Times New Roman" w:cs="Times New Roman"/>
          <w:color w:val="292929"/>
          <w:sz w:val="20"/>
          <w:szCs w:val="20"/>
          <w:shd w:val="clear" w:color="auto" w:fill="FFFFFF"/>
        </w:rPr>
        <w:t xml:space="preserve"> that students will receive an education responsive to community needs (Taylor, Marino, Rasor-Greenhalgh</w:t>
      </w:r>
      <w:r w:rsidR="00C51AA2" w:rsidRPr="00E13FE1">
        <w:rPr>
          <w:rFonts w:ascii="Times New Roman" w:hAnsi="Times New Roman" w:cs="Times New Roman"/>
          <w:color w:val="292929"/>
          <w:sz w:val="20"/>
          <w:szCs w:val="20"/>
          <w:shd w:val="clear" w:color="auto" w:fill="FFFFFF"/>
        </w:rPr>
        <w:t xml:space="preserve"> </w:t>
      </w:r>
      <w:r w:rsidR="00FF0FC1" w:rsidRPr="00E13FE1">
        <w:rPr>
          <w:rFonts w:ascii="Times New Roman" w:hAnsi="Times New Roman" w:cs="Times New Roman"/>
          <w:color w:val="292929"/>
          <w:sz w:val="20"/>
          <w:szCs w:val="20"/>
          <w:shd w:val="clear" w:color="auto" w:fill="FFFFFF"/>
        </w:rPr>
        <w:t>&amp;</w:t>
      </w:r>
      <w:r w:rsidR="00C51AA2" w:rsidRPr="00E13FE1">
        <w:rPr>
          <w:rFonts w:ascii="Times New Roman" w:hAnsi="Times New Roman" w:cs="Times New Roman"/>
          <w:color w:val="292929"/>
          <w:sz w:val="20"/>
          <w:szCs w:val="20"/>
          <w:shd w:val="clear" w:color="auto" w:fill="FFFFFF"/>
        </w:rPr>
        <w:t xml:space="preserve"> </w:t>
      </w:r>
      <w:r w:rsidR="00FF0FC1" w:rsidRPr="00E13FE1">
        <w:rPr>
          <w:rFonts w:ascii="Times New Roman" w:hAnsi="Times New Roman" w:cs="Times New Roman"/>
          <w:color w:val="292929"/>
          <w:sz w:val="20"/>
          <w:szCs w:val="20"/>
          <w:shd w:val="clear" w:color="auto" w:fill="FFFFFF"/>
        </w:rPr>
        <w:t xml:space="preserve">Hudak, 2010). </w:t>
      </w:r>
      <w:r w:rsidRPr="00E13FE1">
        <w:rPr>
          <w:rFonts w:ascii="Times New Roman" w:hAnsi="Times New Roman" w:cs="Times New Roman"/>
          <w:color w:val="292929"/>
          <w:sz w:val="20"/>
          <w:szCs w:val="20"/>
          <w:shd w:val="clear" w:color="auto" w:fill="FFFFFF"/>
        </w:rPr>
        <w:t xml:space="preserve">While members of the </w:t>
      </w:r>
      <w:r w:rsidR="00760BC8" w:rsidRPr="00E13FE1">
        <w:rPr>
          <w:rFonts w:ascii="Times New Roman" w:hAnsi="Times New Roman" w:cs="Times New Roman"/>
          <w:color w:val="292929"/>
          <w:sz w:val="20"/>
          <w:szCs w:val="20"/>
          <w:shd w:val="clear" w:color="auto" w:fill="FFFFFF"/>
        </w:rPr>
        <w:t>E</w:t>
      </w:r>
      <w:r w:rsidRPr="00E13FE1">
        <w:rPr>
          <w:rFonts w:ascii="Times New Roman" w:hAnsi="Times New Roman" w:cs="Times New Roman"/>
          <w:color w:val="292929"/>
          <w:sz w:val="20"/>
          <w:szCs w:val="20"/>
          <w:shd w:val="clear" w:color="auto" w:fill="FFFFFF"/>
        </w:rPr>
        <w:t xml:space="preserve">xamination </w:t>
      </w:r>
      <w:r w:rsidR="00760BC8" w:rsidRPr="00E13FE1">
        <w:rPr>
          <w:rFonts w:ascii="Times New Roman" w:hAnsi="Times New Roman" w:cs="Times New Roman"/>
          <w:color w:val="292929"/>
          <w:sz w:val="20"/>
          <w:szCs w:val="20"/>
          <w:shd w:val="clear" w:color="auto" w:fill="FFFFFF"/>
        </w:rPr>
        <w:t>B</w:t>
      </w:r>
      <w:r w:rsidRPr="00E13FE1">
        <w:rPr>
          <w:rFonts w:ascii="Times New Roman" w:hAnsi="Times New Roman" w:cs="Times New Roman"/>
          <w:color w:val="292929"/>
          <w:sz w:val="20"/>
          <w:szCs w:val="20"/>
          <w:shd w:val="clear" w:color="auto" w:fill="FFFFFF"/>
        </w:rPr>
        <w:t>oard are tasked to ensure the quality of the programs, the assessment process and learning outcome</w:t>
      </w:r>
      <w:r w:rsidR="002128B2" w:rsidRPr="00E13FE1">
        <w:rPr>
          <w:rFonts w:ascii="Times New Roman" w:hAnsi="Times New Roman" w:cs="Times New Roman"/>
          <w:color w:val="292929"/>
          <w:sz w:val="20"/>
          <w:szCs w:val="20"/>
          <w:shd w:val="clear" w:color="auto" w:fill="FFFFFF"/>
        </w:rPr>
        <w:t>s</w:t>
      </w:r>
      <w:r w:rsidR="005D0C8C" w:rsidRPr="00E13FE1">
        <w:rPr>
          <w:rFonts w:ascii="Times New Roman" w:hAnsi="Times New Roman" w:cs="Times New Roman"/>
          <w:color w:val="292929"/>
          <w:sz w:val="20"/>
          <w:szCs w:val="20"/>
          <w:shd w:val="clear" w:color="auto" w:fill="FFFFFF"/>
        </w:rPr>
        <w:t>, many of those listed as members</w:t>
      </w:r>
      <w:r w:rsidR="002128B2" w:rsidRPr="00E13FE1">
        <w:rPr>
          <w:rFonts w:ascii="Times New Roman" w:hAnsi="Times New Roman" w:cs="Times New Roman"/>
          <w:color w:val="292929"/>
          <w:sz w:val="20"/>
          <w:szCs w:val="20"/>
          <w:shd w:val="clear" w:color="auto" w:fill="FFFFFF"/>
        </w:rPr>
        <w:t xml:space="preserve"> of the Examination and Academic Boards</w:t>
      </w:r>
      <w:r w:rsidR="005D0C8C" w:rsidRPr="00E13FE1">
        <w:rPr>
          <w:rFonts w:ascii="Times New Roman" w:hAnsi="Times New Roman" w:cs="Times New Roman"/>
          <w:color w:val="292929"/>
          <w:sz w:val="20"/>
          <w:szCs w:val="20"/>
          <w:shd w:val="clear" w:color="auto" w:fill="FFFFFF"/>
        </w:rPr>
        <w:t xml:space="preserve">are not actively involved with these processes. The </w:t>
      </w:r>
      <w:r w:rsidR="002128B2" w:rsidRPr="00E13FE1">
        <w:rPr>
          <w:rFonts w:ascii="Times New Roman" w:hAnsi="Times New Roman" w:cs="Times New Roman"/>
          <w:color w:val="292929"/>
          <w:sz w:val="20"/>
          <w:szCs w:val="20"/>
          <w:shd w:val="clear" w:color="auto" w:fill="FFFFFF"/>
        </w:rPr>
        <w:t xml:space="preserve">inclusion of their </w:t>
      </w:r>
      <w:r w:rsidR="005D0C8C" w:rsidRPr="00E13FE1">
        <w:rPr>
          <w:rFonts w:ascii="Times New Roman" w:hAnsi="Times New Roman" w:cs="Times New Roman"/>
          <w:color w:val="292929"/>
          <w:sz w:val="20"/>
          <w:szCs w:val="20"/>
          <w:shd w:val="clear" w:color="auto" w:fill="FFFFFF"/>
        </w:rPr>
        <w:t xml:space="preserve">names with their impressive credentials in the school websites </w:t>
      </w:r>
      <w:r w:rsidR="002128B2" w:rsidRPr="00E13FE1">
        <w:rPr>
          <w:rFonts w:ascii="Times New Roman" w:hAnsi="Times New Roman" w:cs="Times New Roman"/>
          <w:color w:val="292929"/>
          <w:sz w:val="20"/>
          <w:szCs w:val="20"/>
          <w:shd w:val="clear" w:color="auto" w:fill="FFFFFF"/>
        </w:rPr>
        <w:t>should be</w:t>
      </w:r>
      <w:r w:rsidR="005D0C8C" w:rsidRPr="00E13FE1">
        <w:rPr>
          <w:rFonts w:ascii="Times New Roman" w:hAnsi="Times New Roman" w:cs="Times New Roman"/>
          <w:color w:val="292929"/>
          <w:sz w:val="20"/>
          <w:szCs w:val="20"/>
          <w:shd w:val="clear" w:color="auto" w:fill="FFFFFF"/>
        </w:rPr>
        <w:t xml:space="preserve"> considered deceptive business practices if they are not actively engaged in developing examination and assessment procedures, moderating examination and assessment marks and handling appeals from students with regards to examination or assessment matters.</w:t>
      </w:r>
    </w:p>
    <w:p w:rsidR="00013C93" w:rsidRPr="00E13FE1" w:rsidRDefault="00013C93"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The independence of the Academic and Examination Board have often been compromised in private commercial schools as very often the </w:t>
      </w:r>
      <w:r w:rsidR="00BA4D08" w:rsidRPr="00E13FE1">
        <w:rPr>
          <w:rFonts w:ascii="Times New Roman" w:hAnsi="Times New Roman" w:cs="Times New Roman"/>
          <w:color w:val="292929"/>
          <w:sz w:val="20"/>
          <w:szCs w:val="20"/>
          <w:shd w:val="clear" w:color="auto" w:fill="FFFFFF"/>
        </w:rPr>
        <w:t xml:space="preserve">school’s </w:t>
      </w:r>
      <w:r w:rsidRPr="00E13FE1">
        <w:rPr>
          <w:rFonts w:ascii="Times New Roman" w:hAnsi="Times New Roman" w:cs="Times New Roman"/>
          <w:color w:val="292929"/>
          <w:sz w:val="20"/>
          <w:szCs w:val="20"/>
          <w:shd w:val="clear" w:color="auto" w:fill="FFFFFF"/>
        </w:rPr>
        <w:t xml:space="preserve">management dictates the curriculum, the assessment criteria and examination matters. </w:t>
      </w:r>
      <w:r w:rsidR="00651C2D" w:rsidRPr="00E13FE1">
        <w:rPr>
          <w:rFonts w:ascii="Times New Roman" w:hAnsi="Times New Roman" w:cs="Times New Roman"/>
          <w:color w:val="292929"/>
          <w:sz w:val="20"/>
          <w:szCs w:val="20"/>
          <w:shd w:val="clear" w:color="auto" w:fill="FFFFFF"/>
        </w:rPr>
        <w:t xml:space="preserve">Advisory Board members offer support to institution administrators and faculty </w:t>
      </w:r>
      <w:r w:rsidR="001A7462" w:rsidRPr="00E13FE1">
        <w:rPr>
          <w:rFonts w:ascii="Times New Roman" w:hAnsi="Times New Roman" w:cs="Times New Roman"/>
          <w:color w:val="292929"/>
          <w:sz w:val="20"/>
          <w:szCs w:val="20"/>
          <w:shd w:val="clear" w:color="auto" w:fill="FFFFFF"/>
        </w:rPr>
        <w:t>(C</w:t>
      </w:r>
      <w:r w:rsidR="00651C2D" w:rsidRPr="00E13FE1">
        <w:rPr>
          <w:rFonts w:ascii="Times New Roman" w:hAnsi="Times New Roman" w:cs="Times New Roman"/>
          <w:color w:val="292929"/>
          <w:sz w:val="20"/>
          <w:szCs w:val="20"/>
          <w:shd w:val="clear" w:color="auto" w:fill="FFFFFF"/>
        </w:rPr>
        <w:t>onroy, Lefever, &amp;</w:t>
      </w:r>
      <w:r w:rsidR="00C51AA2" w:rsidRPr="00E13FE1">
        <w:rPr>
          <w:rFonts w:ascii="Times New Roman" w:hAnsi="Times New Roman" w:cs="Times New Roman"/>
          <w:color w:val="292929"/>
          <w:sz w:val="20"/>
          <w:szCs w:val="20"/>
          <w:shd w:val="clear" w:color="auto" w:fill="FFFFFF"/>
        </w:rPr>
        <w:t xml:space="preserve"> </w:t>
      </w:r>
      <w:r w:rsidR="00651C2D" w:rsidRPr="00E13FE1">
        <w:rPr>
          <w:rFonts w:ascii="Times New Roman" w:hAnsi="Times New Roman" w:cs="Times New Roman"/>
          <w:color w:val="292929"/>
          <w:sz w:val="20"/>
          <w:szCs w:val="20"/>
          <w:shd w:val="clear" w:color="auto" w:fill="FFFFFF"/>
        </w:rPr>
        <w:t>Withiam, 1996). They comprised of accomplished experts offering innovative advice and dynamic perspectives (Stautberg</w:t>
      </w:r>
      <w:r w:rsidR="00C51AA2" w:rsidRPr="00E13FE1">
        <w:rPr>
          <w:rFonts w:ascii="Times New Roman" w:hAnsi="Times New Roman" w:cs="Times New Roman"/>
          <w:color w:val="292929"/>
          <w:sz w:val="20"/>
          <w:szCs w:val="20"/>
          <w:shd w:val="clear" w:color="auto" w:fill="FFFFFF"/>
        </w:rPr>
        <w:t xml:space="preserve"> </w:t>
      </w:r>
      <w:r w:rsidR="00651C2D" w:rsidRPr="00E13FE1">
        <w:rPr>
          <w:rFonts w:ascii="Times New Roman" w:hAnsi="Times New Roman" w:cs="Times New Roman"/>
          <w:color w:val="292929"/>
          <w:sz w:val="20"/>
          <w:szCs w:val="20"/>
          <w:shd w:val="clear" w:color="auto" w:fill="FFFFFF"/>
        </w:rPr>
        <w:t xml:space="preserve">&amp; Green, 2007). </w:t>
      </w:r>
      <w:r w:rsidRPr="00E13FE1">
        <w:rPr>
          <w:rFonts w:ascii="Times New Roman" w:hAnsi="Times New Roman" w:cs="Times New Roman"/>
          <w:color w:val="292929"/>
          <w:sz w:val="20"/>
          <w:szCs w:val="20"/>
          <w:shd w:val="clear" w:color="auto" w:fill="FFFFFF"/>
        </w:rPr>
        <w:t xml:space="preserve">In some </w:t>
      </w:r>
      <w:r w:rsidR="00651C2D" w:rsidRPr="00E13FE1">
        <w:rPr>
          <w:rFonts w:ascii="Times New Roman" w:hAnsi="Times New Roman" w:cs="Times New Roman"/>
          <w:color w:val="292929"/>
          <w:sz w:val="20"/>
          <w:szCs w:val="20"/>
          <w:shd w:val="clear" w:color="auto" w:fill="FFFFFF"/>
        </w:rPr>
        <w:t xml:space="preserve">private commercial </w:t>
      </w:r>
      <w:r w:rsidRPr="00E13FE1">
        <w:rPr>
          <w:rFonts w:ascii="Times New Roman" w:hAnsi="Times New Roman" w:cs="Times New Roman"/>
          <w:color w:val="292929"/>
          <w:sz w:val="20"/>
          <w:szCs w:val="20"/>
          <w:shd w:val="clear" w:color="auto" w:fill="FFFFFF"/>
        </w:rPr>
        <w:t xml:space="preserve">schools, the principals took the initiative to change the examination marks of students without consulting the </w:t>
      </w:r>
      <w:r w:rsidR="00110754" w:rsidRPr="00E13FE1">
        <w:rPr>
          <w:rFonts w:ascii="Times New Roman" w:hAnsi="Times New Roman" w:cs="Times New Roman"/>
          <w:color w:val="292929"/>
          <w:sz w:val="20"/>
          <w:szCs w:val="20"/>
          <w:shd w:val="clear" w:color="auto" w:fill="FFFFFF"/>
        </w:rPr>
        <w:t xml:space="preserve">other </w:t>
      </w:r>
      <w:r w:rsidRPr="00E13FE1">
        <w:rPr>
          <w:rFonts w:ascii="Times New Roman" w:hAnsi="Times New Roman" w:cs="Times New Roman"/>
          <w:color w:val="292929"/>
          <w:sz w:val="20"/>
          <w:szCs w:val="20"/>
          <w:shd w:val="clear" w:color="auto" w:fill="FFFFFF"/>
        </w:rPr>
        <w:t xml:space="preserve">Examination Board members. </w:t>
      </w:r>
      <w:r w:rsidR="00110754" w:rsidRPr="00E13FE1">
        <w:rPr>
          <w:rFonts w:ascii="Times New Roman" w:hAnsi="Times New Roman" w:cs="Times New Roman"/>
          <w:color w:val="292929"/>
          <w:sz w:val="20"/>
          <w:szCs w:val="20"/>
          <w:shd w:val="clear" w:color="auto" w:fill="FFFFFF"/>
        </w:rPr>
        <w:t>Th</w:t>
      </w:r>
      <w:r w:rsidR="00FA061D" w:rsidRPr="00E13FE1">
        <w:rPr>
          <w:rFonts w:ascii="Times New Roman" w:hAnsi="Times New Roman" w:cs="Times New Roman"/>
          <w:color w:val="292929"/>
          <w:sz w:val="20"/>
          <w:szCs w:val="20"/>
          <w:shd w:val="clear" w:color="auto" w:fill="FFFFFF"/>
        </w:rPr>
        <w:t>is</w:t>
      </w:r>
      <w:r w:rsidR="00110754" w:rsidRPr="00E13FE1">
        <w:rPr>
          <w:rFonts w:ascii="Times New Roman" w:hAnsi="Times New Roman" w:cs="Times New Roman"/>
          <w:color w:val="292929"/>
          <w:sz w:val="20"/>
          <w:szCs w:val="20"/>
          <w:shd w:val="clear" w:color="auto" w:fill="FFFFFF"/>
        </w:rPr>
        <w:t xml:space="preserve"> conflict of interests of the school principal is evident as he may serve multiple roles as the CEO, principal, member of Academic Board and member of Examination Board.</w:t>
      </w:r>
    </w:p>
    <w:p w:rsidR="00FA061D" w:rsidRPr="00E13FE1" w:rsidRDefault="00760BC8"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Another area of concern is the number of qualified full-time lecturers. All private commercial schools face difficulties in recruiting full-time lecturers. The 2014 annual report of </w:t>
      </w:r>
      <w:r w:rsidR="00FA0711" w:rsidRPr="00E13FE1">
        <w:rPr>
          <w:rFonts w:ascii="Times New Roman" w:hAnsi="Times New Roman" w:cs="Times New Roman"/>
          <w:color w:val="292929"/>
          <w:sz w:val="20"/>
          <w:szCs w:val="20"/>
          <w:shd w:val="clear" w:color="auto" w:fill="FFFFFF"/>
        </w:rPr>
        <w:t>the CPE showed that there are 16,079 teachers and that 36% of this figure (5,788) are on full-time basis. This figure requires</w:t>
      </w:r>
      <w:r w:rsidR="00FA061D" w:rsidRPr="00E13FE1">
        <w:rPr>
          <w:rFonts w:ascii="Times New Roman" w:hAnsi="Times New Roman" w:cs="Times New Roman"/>
          <w:color w:val="292929"/>
          <w:sz w:val="20"/>
          <w:szCs w:val="20"/>
          <w:shd w:val="clear" w:color="auto" w:fill="FFFFFF"/>
        </w:rPr>
        <w:t xml:space="preserve"> further</w:t>
      </w:r>
      <w:r w:rsidR="00FA0711" w:rsidRPr="00E13FE1">
        <w:rPr>
          <w:rFonts w:ascii="Times New Roman" w:hAnsi="Times New Roman" w:cs="Times New Roman"/>
          <w:color w:val="292929"/>
          <w:sz w:val="20"/>
          <w:szCs w:val="20"/>
          <w:shd w:val="clear" w:color="auto" w:fill="FFFFFF"/>
        </w:rPr>
        <w:t xml:space="preserve"> investigation as it gives an average of 19 full-time teachers to each school, based on </w:t>
      </w:r>
      <w:r w:rsidR="00E46E16" w:rsidRPr="00E13FE1">
        <w:rPr>
          <w:rFonts w:ascii="Times New Roman" w:hAnsi="Times New Roman" w:cs="Times New Roman"/>
          <w:color w:val="292929"/>
          <w:sz w:val="20"/>
          <w:szCs w:val="20"/>
          <w:shd w:val="clear" w:color="auto" w:fill="FFFFFF"/>
        </w:rPr>
        <w:t>the figure of 3</w:t>
      </w:r>
      <w:r w:rsidR="00FA0711" w:rsidRPr="00E13FE1">
        <w:rPr>
          <w:rFonts w:ascii="Times New Roman" w:hAnsi="Times New Roman" w:cs="Times New Roman"/>
          <w:color w:val="292929"/>
          <w:sz w:val="20"/>
          <w:szCs w:val="20"/>
          <w:shd w:val="clear" w:color="auto" w:fill="FFFFFF"/>
        </w:rPr>
        <w:t xml:space="preserve">12 schools as at end 2014. Many large private commercial schools do not have </w:t>
      </w:r>
      <w:r w:rsidR="00E46E16" w:rsidRPr="00E13FE1">
        <w:rPr>
          <w:rFonts w:ascii="Times New Roman" w:hAnsi="Times New Roman" w:cs="Times New Roman"/>
          <w:color w:val="292929"/>
          <w:sz w:val="20"/>
          <w:szCs w:val="20"/>
          <w:shd w:val="clear" w:color="auto" w:fill="FFFFFF"/>
        </w:rPr>
        <w:t xml:space="preserve">such a high figure </w:t>
      </w:r>
      <w:r w:rsidR="00FA061D" w:rsidRPr="00E13FE1">
        <w:rPr>
          <w:rFonts w:ascii="Times New Roman" w:hAnsi="Times New Roman" w:cs="Times New Roman"/>
          <w:color w:val="292929"/>
          <w:sz w:val="20"/>
          <w:szCs w:val="20"/>
          <w:shd w:val="clear" w:color="auto" w:fill="FFFFFF"/>
        </w:rPr>
        <w:t>of</w:t>
      </w:r>
      <w:r w:rsidR="00E46E16" w:rsidRPr="00E13FE1">
        <w:rPr>
          <w:rFonts w:ascii="Times New Roman" w:hAnsi="Times New Roman" w:cs="Times New Roman"/>
          <w:color w:val="292929"/>
          <w:sz w:val="20"/>
          <w:szCs w:val="20"/>
          <w:shd w:val="clear" w:color="auto" w:fill="FFFFFF"/>
        </w:rPr>
        <w:t xml:space="preserve"> full-time teachers. They </w:t>
      </w:r>
      <w:r w:rsidR="00FA061D" w:rsidRPr="00E13FE1">
        <w:rPr>
          <w:rFonts w:ascii="Times New Roman" w:hAnsi="Times New Roman" w:cs="Times New Roman"/>
          <w:color w:val="292929"/>
          <w:sz w:val="20"/>
          <w:szCs w:val="20"/>
          <w:shd w:val="clear" w:color="auto" w:fill="FFFFFF"/>
        </w:rPr>
        <w:t>normally</w:t>
      </w:r>
      <w:r w:rsidR="00E46E16" w:rsidRPr="00E13FE1">
        <w:rPr>
          <w:rFonts w:ascii="Times New Roman" w:hAnsi="Times New Roman" w:cs="Times New Roman"/>
          <w:color w:val="292929"/>
          <w:sz w:val="20"/>
          <w:szCs w:val="20"/>
          <w:shd w:val="clear" w:color="auto" w:fill="FFFFFF"/>
        </w:rPr>
        <w:t xml:space="preserve"> engage part-time teachers which may teach in more than one school. </w:t>
      </w:r>
      <w:r w:rsidR="008D1698" w:rsidRPr="00E13FE1">
        <w:rPr>
          <w:rFonts w:ascii="Times New Roman" w:hAnsi="Times New Roman" w:cs="Times New Roman"/>
          <w:color w:val="292929"/>
          <w:sz w:val="20"/>
          <w:szCs w:val="20"/>
          <w:shd w:val="clear" w:color="auto" w:fill="FFFFFF"/>
        </w:rPr>
        <w:t xml:space="preserve">The trend is for most institutions to use part-time lecturers to reduce labour costs (Alston, 2010). Part-time teachers have become an important cost-cutting strategy for many schools (Allen-Collinson and Hockey, 1998). </w:t>
      </w:r>
      <w:r w:rsidR="00E46E16" w:rsidRPr="00E13FE1">
        <w:rPr>
          <w:rFonts w:ascii="Times New Roman" w:hAnsi="Times New Roman" w:cs="Times New Roman"/>
          <w:color w:val="292929"/>
          <w:sz w:val="20"/>
          <w:szCs w:val="20"/>
          <w:shd w:val="clear" w:color="auto" w:fill="FFFFFF"/>
        </w:rPr>
        <w:t xml:space="preserve">The CPE needs to relook at the teachers who have been registered with </w:t>
      </w:r>
      <w:r w:rsidR="00CB5576" w:rsidRPr="00E13FE1">
        <w:rPr>
          <w:rFonts w:ascii="Times New Roman" w:hAnsi="Times New Roman" w:cs="Times New Roman"/>
          <w:color w:val="292929"/>
          <w:sz w:val="20"/>
          <w:szCs w:val="20"/>
          <w:shd w:val="clear" w:color="auto" w:fill="FFFFFF"/>
        </w:rPr>
        <w:t>more than one</w:t>
      </w:r>
      <w:r w:rsidR="00E46E16" w:rsidRPr="00E13FE1">
        <w:rPr>
          <w:rFonts w:ascii="Times New Roman" w:hAnsi="Times New Roman" w:cs="Times New Roman"/>
          <w:color w:val="292929"/>
          <w:sz w:val="20"/>
          <w:szCs w:val="20"/>
          <w:shd w:val="clear" w:color="auto" w:fill="FFFFFF"/>
        </w:rPr>
        <w:t xml:space="preserve"> school and ensure that schools do not just list the names of the teachers in their website to give an impression that they have sufficient qualified teachers. This has negative implications to students as part-time teachers may not be able to commit to teach at a particular school if he has already had a prior commitment </w:t>
      </w:r>
      <w:r w:rsidR="00FA061D" w:rsidRPr="00E13FE1">
        <w:rPr>
          <w:rFonts w:ascii="Times New Roman" w:hAnsi="Times New Roman" w:cs="Times New Roman"/>
          <w:color w:val="292929"/>
          <w:sz w:val="20"/>
          <w:szCs w:val="20"/>
          <w:shd w:val="clear" w:color="auto" w:fill="FFFFFF"/>
        </w:rPr>
        <w:t>with</w:t>
      </w:r>
      <w:r w:rsidR="00E46E16" w:rsidRPr="00E13FE1">
        <w:rPr>
          <w:rFonts w:ascii="Times New Roman" w:hAnsi="Times New Roman" w:cs="Times New Roman"/>
          <w:color w:val="292929"/>
          <w:sz w:val="20"/>
          <w:szCs w:val="20"/>
          <w:shd w:val="clear" w:color="auto" w:fill="FFFFFF"/>
        </w:rPr>
        <w:t xml:space="preserve"> another school. </w:t>
      </w:r>
      <w:r w:rsidR="008D1698" w:rsidRPr="00E13FE1">
        <w:rPr>
          <w:rFonts w:ascii="Times New Roman" w:hAnsi="Times New Roman" w:cs="Times New Roman"/>
          <w:color w:val="292929"/>
          <w:sz w:val="20"/>
          <w:szCs w:val="20"/>
          <w:shd w:val="clear" w:color="auto" w:fill="FFFFFF"/>
        </w:rPr>
        <w:t xml:space="preserve">Part-time lecturers face the insecurity of their employment relationship and the dilemma between the need to earn an income and attending to their personal development </w:t>
      </w:r>
      <w:r w:rsidR="002D63FE">
        <w:rPr>
          <w:rFonts w:ascii="Times New Roman" w:hAnsi="Times New Roman" w:cs="Times New Roman"/>
          <w:color w:val="292929"/>
          <w:sz w:val="20"/>
          <w:szCs w:val="20"/>
          <w:shd w:val="clear" w:color="auto" w:fill="FFFFFF"/>
        </w:rPr>
        <w:t xml:space="preserve">           </w:t>
      </w:r>
      <w:r w:rsidR="008D1698" w:rsidRPr="00E13FE1">
        <w:rPr>
          <w:rFonts w:ascii="Times New Roman" w:hAnsi="Times New Roman" w:cs="Times New Roman"/>
          <w:color w:val="292929"/>
          <w:sz w:val="20"/>
          <w:szCs w:val="20"/>
          <w:shd w:val="clear" w:color="auto" w:fill="FFFFFF"/>
        </w:rPr>
        <w:t xml:space="preserve">(Allen-Collinson and Hockey, 1998, Bryson, 1988, Hey, 2001). </w:t>
      </w:r>
      <w:r w:rsidR="00E46E16" w:rsidRPr="00E13FE1">
        <w:rPr>
          <w:rFonts w:ascii="Times New Roman" w:hAnsi="Times New Roman" w:cs="Times New Roman"/>
          <w:color w:val="292929"/>
          <w:sz w:val="20"/>
          <w:szCs w:val="20"/>
          <w:shd w:val="clear" w:color="auto" w:fill="FFFFFF"/>
        </w:rPr>
        <w:t>In such instance, the school may opt for a lesser qual</w:t>
      </w:r>
      <w:r w:rsidR="00CB5576" w:rsidRPr="00E13FE1">
        <w:rPr>
          <w:rFonts w:ascii="Times New Roman" w:hAnsi="Times New Roman" w:cs="Times New Roman"/>
          <w:color w:val="292929"/>
          <w:sz w:val="20"/>
          <w:szCs w:val="20"/>
          <w:shd w:val="clear" w:color="auto" w:fill="FFFFFF"/>
        </w:rPr>
        <w:t>ified or unqualified teacher as a replacement.</w:t>
      </w:r>
      <w:r w:rsidR="008D1698" w:rsidRPr="00E13FE1">
        <w:rPr>
          <w:rFonts w:ascii="Times New Roman" w:hAnsi="Times New Roman" w:cs="Times New Roman"/>
          <w:color w:val="292929"/>
          <w:sz w:val="20"/>
          <w:szCs w:val="20"/>
          <w:shd w:val="clear" w:color="auto" w:fill="FFFFFF"/>
        </w:rPr>
        <w:t xml:space="preserve"> This will lead to an inferior class of part-time lectures which serve as shock absorber </w:t>
      </w:r>
      <w:r w:rsidR="00892116" w:rsidRPr="00E13FE1">
        <w:rPr>
          <w:rFonts w:ascii="Times New Roman" w:hAnsi="Times New Roman" w:cs="Times New Roman"/>
          <w:color w:val="292929"/>
          <w:sz w:val="20"/>
          <w:szCs w:val="20"/>
          <w:shd w:val="clear" w:color="auto" w:fill="FFFFFF"/>
        </w:rPr>
        <w:t>(Entin, 2005). Part-timers are likely to be less prepared for classes and their availabili</w:t>
      </w:r>
      <w:r w:rsidR="00FA061D" w:rsidRPr="00E13FE1">
        <w:rPr>
          <w:rFonts w:ascii="Times New Roman" w:hAnsi="Times New Roman" w:cs="Times New Roman"/>
          <w:color w:val="292929"/>
          <w:sz w:val="20"/>
          <w:szCs w:val="20"/>
          <w:shd w:val="clear" w:color="auto" w:fill="FFFFFF"/>
        </w:rPr>
        <w:t>ty for further consultations is</w:t>
      </w:r>
      <w:r w:rsidR="00892116" w:rsidRPr="00E13FE1">
        <w:rPr>
          <w:rFonts w:ascii="Times New Roman" w:hAnsi="Times New Roman" w:cs="Times New Roman"/>
          <w:color w:val="292929"/>
          <w:sz w:val="20"/>
          <w:szCs w:val="20"/>
          <w:shd w:val="clear" w:color="auto" w:fill="FFFFFF"/>
        </w:rPr>
        <w:t xml:space="preserve"> minimal. These factors will affect the learning process of students negatively and lead to t</w:t>
      </w:r>
      <w:r w:rsidR="00D44AA7" w:rsidRPr="00E13FE1">
        <w:rPr>
          <w:rFonts w:ascii="Times New Roman" w:hAnsi="Times New Roman" w:cs="Times New Roman"/>
          <w:color w:val="292929"/>
          <w:sz w:val="20"/>
          <w:szCs w:val="20"/>
          <w:shd w:val="clear" w:color="auto" w:fill="FFFFFF"/>
        </w:rPr>
        <w:t>he decline of quality education.</w:t>
      </w:r>
    </w:p>
    <w:p w:rsidR="00E64B73" w:rsidRPr="00E13FE1" w:rsidRDefault="00E64B73" w:rsidP="005F6108">
      <w:pPr>
        <w:widowControl w:val="0"/>
        <w:spacing w:after="120" w:line="360" w:lineRule="auto"/>
        <w:jc w:val="both"/>
        <w:rPr>
          <w:rFonts w:ascii="Times New Roman" w:hAnsi="Times New Roman" w:cs="Times New Roman"/>
          <w:b/>
          <w:i/>
          <w:color w:val="292929"/>
          <w:sz w:val="20"/>
          <w:szCs w:val="20"/>
          <w:shd w:val="clear" w:color="auto" w:fill="FFFFFF"/>
        </w:rPr>
      </w:pPr>
    </w:p>
    <w:p w:rsidR="00D44AA7" w:rsidRPr="00E13FE1" w:rsidRDefault="00C51AA2" w:rsidP="005F6108">
      <w:pPr>
        <w:widowControl w:val="0"/>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lastRenderedPageBreak/>
        <w:t>Purpose of the Study</w:t>
      </w:r>
    </w:p>
    <w:p w:rsidR="00D44AA7" w:rsidRPr="00E13FE1" w:rsidRDefault="00D44AA7"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The purpose of this paper was to ascertain the probable reasons some small private commercial schools are still operating despite not having proper facilities. The study examined the perceptions of students regarding the quality of education in their private commercial schools. It also ascertained the perceptions of teachers regarding the availability of motivating factors in their schools. Finally, it made some recommendations which the governing authorities could adopt to ensure that private commercial schools are contributing to the improvement of quality education in Singapore</w:t>
      </w:r>
    </w:p>
    <w:p w:rsidR="00D44AA7" w:rsidRPr="00E13FE1" w:rsidRDefault="00C51AA2" w:rsidP="005F6108">
      <w:pPr>
        <w:widowControl w:val="0"/>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Research Questions</w:t>
      </w:r>
    </w:p>
    <w:p w:rsidR="00D44AA7" w:rsidRPr="00E13FE1" w:rsidRDefault="00D44AA7"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Consequently, the study intends to answer the following research questions:</w:t>
      </w:r>
    </w:p>
    <w:p w:rsidR="00D44AA7" w:rsidRPr="00E13FE1" w:rsidRDefault="00D44AA7" w:rsidP="005F6108">
      <w:pPr>
        <w:pStyle w:val="ListParagraph"/>
        <w:widowControl w:val="0"/>
        <w:numPr>
          <w:ilvl w:val="0"/>
          <w:numId w:val="16"/>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What are some of the reasons smaller private commercial schools are still operating despite not having proper facilities?</w:t>
      </w:r>
    </w:p>
    <w:p w:rsidR="00D44AA7" w:rsidRPr="00E13FE1" w:rsidRDefault="00D44AA7" w:rsidP="005F6108">
      <w:pPr>
        <w:pStyle w:val="ListParagraph"/>
        <w:widowControl w:val="0"/>
        <w:numPr>
          <w:ilvl w:val="0"/>
          <w:numId w:val="16"/>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What do students feel about the quality of education in their schools?</w:t>
      </w:r>
    </w:p>
    <w:p w:rsidR="00D44AA7" w:rsidRPr="00E13FE1" w:rsidRDefault="00D44AA7" w:rsidP="005F6108">
      <w:pPr>
        <w:pStyle w:val="ListParagraph"/>
        <w:widowControl w:val="0"/>
        <w:numPr>
          <w:ilvl w:val="0"/>
          <w:numId w:val="16"/>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What are the motivating factors for teachers?</w:t>
      </w:r>
    </w:p>
    <w:p w:rsidR="00D44AA7" w:rsidRPr="00E13FE1" w:rsidRDefault="00D44AA7" w:rsidP="005F6108">
      <w:pPr>
        <w:pStyle w:val="ListParagraph"/>
        <w:widowControl w:val="0"/>
        <w:numPr>
          <w:ilvl w:val="0"/>
          <w:numId w:val="16"/>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What recommendations could be made to the governing authorities, specifically the Council for Private Education?</w:t>
      </w:r>
    </w:p>
    <w:p w:rsidR="00D44AA7" w:rsidRPr="00E13FE1" w:rsidRDefault="00D44AA7" w:rsidP="005F6108">
      <w:pPr>
        <w:widowControl w:val="0"/>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Organization o</w:t>
      </w:r>
      <w:r w:rsidR="00C51AA2" w:rsidRPr="00E13FE1">
        <w:rPr>
          <w:rFonts w:ascii="Times New Roman" w:hAnsi="Times New Roman" w:cs="Times New Roman"/>
          <w:b/>
          <w:color w:val="292929"/>
          <w:sz w:val="20"/>
          <w:szCs w:val="20"/>
          <w:shd w:val="clear" w:color="auto" w:fill="FFFFFF"/>
        </w:rPr>
        <w:t>f the Study</w:t>
      </w:r>
    </w:p>
    <w:p w:rsidR="00D44AA7" w:rsidRPr="00E13FE1" w:rsidRDefault="00D44AA7"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This paper consists of five chapters. The first chapter includes background information, research objectives and research questions. The second chapter consists of review of literatures relating to the study and the third chapter describes the research methodology. Chapter four covers the presentation of the research findings. The fifth chapter presents recommendations and conclusions derived from the findings as they relate to the importance of greater supervision of private commercial schools by the relevant authorities</w:t>
      </w:r>
    </w:p>
    <w:p w:rsidR="00E70139" w:rsidRPr="00E13FE1" w:rsidRDefault="00D54DB3" w:rsidP="005F6108">
      <w:pPr>
        <w:widowControl w:val="0"/>
        <w:spacing w:after="120" w:line="240" w:lineRule="auto"/>
        <w:jc w:val="both"/>
        <w:rPr>
          <w:rFonts w:ascii="Times New Roman" w:hAnsi="Times New Roman" w:cs="Times New Roman"/>
          <w:b/>
          <w:color w:val="292929"/>
          <w:shd w:val="clear" w:color="auto" w:fill="FFFFFF"/>
        </w:rPr>
      </w:pPr>
      <w:r w:rsidRPr="00E13FE1">
        <w:rPr>
          <w:rFonts w:ascii="Times New Roman" w:hAnsi="Times New Roman" w:cs="Times New Roman"/>
          <w:b/>
          <w:color w:val="292929"/>
          <w:shd w:val="clear" w:color="auto" w:fill="FFFFFF"/>
        </w:rPr>
        <w:t>CHAPTER 2</w:t>
      </w:r>
    </w:p>
    <w:p w:rsidR="006B0B1E" w:rsidRPr="00E13FE1" w:rsidRDefault="00512841" w:rsidP="005F6108">
      <w:pPr>
        <w:widowControl w:val="0"/>
        <w:spacing w:after="120" w:line="360" w:lineRule="auto"/>
        <w:jc w:val="both"/>
        <w:rPr>
          <w:rFonts w:ascii="Times New Roman" w:hAnsi="Times New Roman" w:cs="Times New Roman"/>
          <w:b/>
          <w:color w:val="292929"/>
          <w:shd w:val="clear" w:color="auto" w:fill="FFFFFF"/>
        </w:rPr>
      </w:pPr>
      <w:r w:rsidRPr="00E13FE1">
        <w:rPr>
          <w:rFonts w:ascii="Times New Roman" w:hAnsi="Times New Roman" w:cs="Times New Roman"/>
          <w:b/>
          <w:color w:val="292929"/>
          <w:shd w:val="clear" w:color="auto" w:fill="FFFFFF"/>
        </w:rPr>
        <w:t>REVIEW OF THE LITERATURE</w:t>
      </w:r>
    </w:p>
    <w:p w:rsidR="005252D0" w:rsidRPr="00E13FE1" w:rsidRDefault="005252D0"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There have been </w:t>
      </w:r>
      <w:r w:rsidR="00C51AA2" w:rsidRPr="00E13FE1">
        <w:rPr>
          <w:rFonts w:ascii="Times New Roman" w:hAnsi="Times New Roman" w:cs="Times New Roman"/>
          <w:color w:val="292929"/>
          <w:sz w:val="20"/>
          <w:szCs w:val="20"/>
          <w:shd w:val="clear" w:color="auto" w:fill="FFFFFF"/>
        </w:rPr>
        <w:t>many</w:t>
      </w:r>
      <w:r w:rsidRPr="00E13FE1">
        <w:rPr>
          <w:rFonts w:ascii="Times New Roman" w:hAnsi="Times New Roman" w:cs="Times New Roman"/>
          <w:color w:val="292929"/>
          <w:sz w:val="20"/>
          <w:szCs w:val="20"/>
          <w:shd w:val="clear" w:color="auto" w:fill="FFFFFF"/>
        </w:rPr>
        <w:t xml:space="preserve"> concerns about the relatively </w:t>
      </w:r>
      <w:r w:rsidR="00DB4931" w:rsidRPr="00E13FE1">
        <w:rPr>
          <w:rFonts w:ascii="Times New Roman" w:hAnsi="Times New Roman" w:cs="Times New Roman"/>
          <w:color w:val="292929"/>
          <w:sz w:val="20"/>
          <w:szCs w:val="20"/>
          <w:shd w:val="clear" w:color="auto" w:fill="FFFFFF"/>
        </w:rPr>
        <w:t>lax</w:t>
      </w:r>
      <w:r w:rsidRPr="00E13FE1">
        <w:rPr>
          <w:rFonts w:ascii="Times New Roman" w:hAnsi="Times New Roman" w:cs="Times New Roman"/>
          <w:color w:val="292929"/>
          <w:sz w:val="20"/>
          <w:szCs w:val="20"/>
          <w:shd w:val="clear" w:color="auto" w:fill="FFFFFF"/>
        </w:rPr>
        <w:t xml:space="preserve"> regulato</w:t>
      </w:r>
      <w:r w:rsidR="00DB4931" w:rsidRPr="00E13FE1">
        <w:rPr>
          <w:rFonts w:ascii="Times New Roman" w:hAnsi="Times New Roman" w:cs="Times New Roman"/>
          <w:color w:val="292929"/>
          <w:sz w:val="20"/>
          <w:szCs w:val="20"/>
          <w:shd w:val="clear" w:color="auto" w:fill="FFFFFF"/>
        </w:rPr>
        <w:t xml:space="preserve">ry environment which has enabled the establishment of private schools where they are not commercially viable or where there are other issues which should preclude them from setting up (Nicholls 2004). Financial and regulatory controls are inadequate or </w:t>
      </w:r>
      <w:r w:rsidR="006625D9" w:rsidRPr="00E13FE1">
        <w:rPr>
          <w:rFonts w:ascii="Times New Roman" w:hAnsi="Times New Roman" w:cs="Times New Roman"/>
          <w:color w:val="292929"/>
          <w:sz w:val="20"/>
          <w:szCs w:val="20"/>
          <w:shd w:val="clear" w:color="auto" w:fill="FFFFFF"/>
        </w:rPr>
        <w:t xml:space="preserve">have been </w:t>
      </w:r>
      <w:r w:rsidR="00DB4931" w:rsidRPr="00E13FE1">
        <w:rPr>
          <w:rFonts w:ascii="Times New Roman" w:hAnsi="Times New Roman" w:cs="Times New Roman"/>
          <w:color w:val="292929"/>
          <w:sz w:val="20"/>
          <w:szCs w:val="20"/>
          <w:shd w:val="clear" w:color="auto" w:fill="FFFFFF"/>
        </w:rPr>
        <w:t>selectively ignored. Those planning to establish new schools or are running existing schools know</w:t>
      </w:r>
      <w:r w:rsidR="006625D9" w:rsidRPr="00E13FE1">
        <w:rPr>
          <w:rFonts w:ascii="Times New Roman" w:hAnsi="Times New Roman" w:cs="Times New Roman"/>
          <w:color w:val="292929"/>
          <w:sz w:val="20"/>
          <w:szCs w:val="20"/>
          <w:shd w:val="clear" w:color="auto" w:fill="FFFFFF"/>
        </w:rPr>
        <w:t xml:space="preserve"> the loopholes in the CPE Act and this has enable them to</w:t>
      </w:r>
      <w:r w:rsidR="0069304A" w:rsidRPr="00E13FE1">
        <w:rPr>
          <w:rFonts w:ascii="Times New Roman" w:hAnsi="Times New Roman" w:cs="Times New Roman"/>
          <w:color w:val="292929"/>
          <w:sz w:val="20"/>
          <w:szCs w:val="20"/>
          <w:shd w:val="clear" w:color="auto" w:fill="FFFFFF"/>
        </w:rPr>
        <w:t xml:space="preserve"> circumvent existing rules and policies.</w:t>
      </w:r>
    </w:p>
    <w:p w:rsidR="00EB1C34" w:rsidRPr="00E13FE1" w:rsidRDefault="00452A3D"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Many studies have shown that private schools are more superior to public schools, in terms of educational efficiency and cost-effectiveness (Jiminez, Lockheed and Wattanawaha 1988, Kingdon 1994, Govinda and Varghese 1993). </w:t>
      </w:r>
      <w:r w:rsidR="006625D9" w:rsidRPr="00E13FE1">
        <w:rPr>
          <w:rFonts w:ascii="Times New Roman" w:hAnsi="Times New Roman" w:cs="Times New Roman"/>
          <w:color w:val="292929"/>
          <w:sz w:val="20"/>
          <w:szCs w:val="20"/>
          <w:shd w:val="clear" w:color="auto" w:fill="FFFFFF"/>
        </w:rPr>
        <w:t>However, this m</w:t>
      </w:r>
      <w:r w:rsidR="003C24AE" w:rsidRPr="00E13FE1">
        <w:rPr>
          <w:rFonts w:ascii="Times New Roman" w:hAnsi="Times New Roman" w:cs="Times New Roman"/>
          <w:color w:val="292929"/>
          <w:sz w:val="20"/>
          <w:szCs w:val="20"/>
          <w:shd w:val="clear" w:color="auto" w:fill="FFFFFF"/>
        </w:rPr>
        <w:t>ay not be the case in Singapore where public schools receive substantial funding from the government.</w:t>
      </w:r>
    </w:p>
    <w:p w:rsidR="00831840" w:rsidRPr="00E13FE1" w:rsidRDefault="00EB1C34"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Mowday, Steers and Porter (1979) concluded that </w:t>
      </w:r>
      <w:r w:rsidR="003C24AE" w:rsidRPr="00E13FE1">
        <w:rPr>
          <w:rFonts w:ascii="Times New Roman" w:hAnsi="Times New Roman" w:cs="Times New Roman"/>
          <w:color w:val="292929"/>
          <w:sz w:val="20"/>
          <w:szCs w:val="20"/>
          <w:shd w:val="clear" w:color="auto" w:fill="FFFFFF"/>
        </w:rPr>
        <w:t xml:space="preserve">employees </w:t>
      </w:r>
      <w:r w:rsidR="00006027" w:rsidRPr="00E13FE1">
        <w:rPr>
          <w:rFonts w:ascii="Times New Roman" w:hAnsi="Times New Roman" w:cs="Times New Roman"/>
          <w:color w:val="292929"/>
          <w:sz w:val="20"/>
          <w:szCs w:val="20"/>
          <w:shd w:val="clear" w:color="auto" w:fill="FFFFFF"/>
        </w:rPr>
        <w:t>commitment to an organization depends on three facto</w:t>
      </w:r>
      <w:r w:rsidR="006625D9" w:rsidRPr="00E13FE1">
        <w:rPr>
          <w:rFonts w:ascii="Times New Roman" w:hAnsi="Times New Roman" w:cs="Times New Roman"/>
          <w:color w:val="292929"/>
          <w:sz w:val="20"/>
          <w:szCs w:val="20"/>
          <w:shd w:val="clear" w:color="auto" w:fill="FFFFFF"/>
        </w:rPr>
        <w:t>r</w:t>
      </w:r>
      <w:r w:rsidR="00006027" w:rsidRPr="00E13FE1">
        <w:rPr>
          <w:rFonts w:ascii="Times New Roman" w:hAnsi="Times New Roman" w:cs="Times New Roman"/>
          <w:color w:val="292929"/>
          <w:sz w:val="20"/>
          <w:szCs w:val="20"/>
          <w:shd w:val="clear" w:color="auto" w:fill="FFFFFF"/>
        </w:rPr>
        <w:t xml:space="preserve">s: (1) strong identification with the organizational goals and values; (2) willingness to “go an extra mile” and (3) a strong desire to remain with the organization. Shore and Martin (1989) conducted studies to attempt to link organizational commitment with desirable work outcomes such as increased employee satisfaction, improved attendance, improved job </w:t>
      </w:r>
      <w:r w:rsidR="00006027" w:rsidRPr="00E13FE1">
        <w:rPr>
          <w:rFonts w:ascii="Times New Roman" w:hAnsi="Times New Roman" w:cs="Times New Roman"/>
          <w:color w:val="292929"/>
          <w:sz w:val="20"/>
          <w:szCs w:val="20"/>
          <w:shd w:val="clear" w:color="auto" w:fill="FFFFFF"/>
        </w:rPr>
        <w:lastRenderedPageBreak/>
        <w:t>performance and a reduction in employee turnover.</w:t>
      </w:r>
      <w:r w:rsidR="00755128" w:rsidRPr="00E13FE1">
        <w:rPr>
          <w:rFonts w:ascii="Times New Roman" w:hAnsi="Times New Roman" w:cs="Times New Roman"/>
          <w:color w:val="292929"/>
          <w:sz w:val="20"/>
          <w:szCs w:val="20"/>
          <w:shd w:val="clear" w:color="auto" w:fill="FFFFFF"/>
        </w:rPr>
        <w:t xml:space="preserve"> S</w:t>
      </w:r>
      <w:r w:rsidR="00BD5063" w:rsidRPr="00E13FE1">
        <w:rPr>
          <w:rFonts w:ascii="Times New Roman" w:hAnsi="Times New Roman" w:cs="Times New Roman"/>
          <w:color w:val="292929"/>
          <w:sz w:val="20"/>
          <w:szCs w:val="20"/>
          <w:shd w:val="clear" w:color="auto" w:fill="FFFFFF"/>
        </w:rPr>
        <w:t>i</w:t>
      </w:r>
      <w:r w:rsidR="00755128" w:rsidRPr="00E13FE1">
        <w:rPr>
          <w:rFonts w:ascii="Times New Roman" w:hAnsi="Times New Roman" w:cs="Times New Roman"/>
          <w:color w:val="292929"/>
          <w:sz w:val="20"/>
          <w:szCs w:val="20"/>
          <w:shd w:val="clear" w:color="auto" w:fill="FFFFFF"/>
        </w:rPr>
        <w:t>m</w:t>
      </w:r>
      <w:r w:rsidR="00BD5063" w:rsidRPr="00E13FE1">
        <w:rPr>
          <w:rFonts w:ascii="Times New Roman" w:hAnsi="Times New Roman" w:cs="Times New Roman"/>
          <w:color w:val="292929"/>
          <w:sz w:val="20"/>
          <w:szCs w:val="20"/>
          <w:shd w:val="clear" w:color="auto" w:fill="FFFFFF"/>
        </w:rPr>
        <w:t xml:space="preserve">ilarly, Baruch (1998) concluded that high organizational commitment lead to </w:t>
      </w:r>
      <w:r w:rsidR="00755128" w:rsidRPr="00E13FE1">
        <w:rPr>
          <w:rFonts w:ascii="Times New Roman" w:hAnsi="Times New Roman" w:cs="Times New Roman"/>
          <w:color w:val="292929"/>
          <w:sz w:val="20"/>
          <w:szCs w:val="20"/>
          <w:shd w:val="clear" w:color="auto" w:fill="FFFFFF"/>
        </w:rPr>
        <w:t xml:space="preserve">workforce stability in terms of fewer turnovers and </w:t>
      </w:r>
      <w:r w:rsidR="003C24AE" w:rsidRPr="00E13FE1">
        <w:rPr>
          <w:rFonts w:ascii="Times New Roman" w:hAnsi="Times New Roman" w:cs="Times New Roman"/>
          <w:color w:val="292929"/>
          <w:sz w:val="20"/>
          <w:szCs w:val="20"/>
          <w:shd w:val="clear" w:color="auto" w:fill="FFFFFF"/>
        </w:rPr>
        <w:t>higher</w:t>
      </w:r>
      <w:r w:rsidR="00755128" w:rsidRPr="00E13FE1">
        <w:rPr>
          <w:rFonts w:ascii="Times New Roman" w:hAnsi="Times New Roman" w:cs="Times New Roman"/>
          <w:color w:val="292929"/>
          <w:sz w:val="20"/>
          <w:szCs w:val="20"/>
          <w:shd w:val="clear" w:color="auto" w:fill="FFFFFF"/>
        </w:rPr>
        <w:t xml:space="preserve"> attendance. Numerous research studies have been carried out to identify the antecedents of organizational commitment. Hawkins (1998)</w:t>
      </w:r>
      <w:r w:rsidR="00C51AA2" w:rsidRPr="00E13FE1">
        <w:rPr>
          <w:rFonts w:ascii="Times New Roman" w:hAnsi="Times New Roman" w:cs="Times New Roman"/>
          <w:color w:val="292929"/>
          <w:sz w:val="20"/>
          <w:szCs w:val="20"/>
          <w:shd w:val="clear" w:color="auto" w:fill="FFFFFF"/>
        </w:rPr>
        <w:t xml:space="preserve"> </w:t>
      </w:r>
      <w:r w:rsidR="00755128" w:rsidRPr="00E13FE1">
        <w:rPr>
          <w:rFonts w:ascii="Times New Roman" w:hAnsi="Times New Roman" w:cs="Times New Roman"/>
          <w:color w:val="292929"/>
          <w:sz w:val="20"/>
          <w:szCs w:val="20"/>
          <w:shd w:val="clear" w:color="auto" w:fill="FFFFFF"/>
        </w:rPr>
        <w:t>noted that perceived autonomy, perceived organizational support, and perceived support as the primary predictors of organizational commitment in his studies of school principals.</w:t>
      </w:r>
    </w:p>
    <w:p w:rsidR="003C24AE" w:rsidRPr="00E13FE1" w:rsidRDefault="00276442"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It is important to note that organizational commitment cannot be expected without reciprocity (Aityan and Gupta 2012). To gain high levels of commitment from employees, an organization is expected to show a similar or even higher level of commitments to its employees.</w:t>
      </w:r>
    </w:p>
    <w:p w:rsidR="00BD66FB" w:rsidRPr="00E13FE1" w:rsidRDefault="00BD66FB" w:rsidP="005F6108">
      <w:pPr>
        <w:widowControl w:val="0"/>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School</w:t>
      </w:r>
      <w:r w:rsidR="00502C54" w:rsidRPr="00E13FE1">
        <w:rPr>
          <w:rFonts w:ascii="Times New Roman" w:hAnsi="Times New Roman" w:cs="Times New Roman"/>
          <w:b/>
          <w:color w:val="292929"/>
          <w:sz w:val="20"/>
          <w:szCs w:val="20"/>
          <w:shd w:val="clear" w:color="auto" w:fill="FFFFFF"/>
        </w:rPr>
        <w:t>’s</w:t>
      </w:r>
      <w:r w:rsidRPr="00E13FE1">
        <w:rPr>
          <w:rFonts w:ascii="Times New Roman" w:hAnsi="Times New Roman" w:cs="Times New Roman"/>
          <w:b/>
          <w:color w:val="292929"/>
          <w:sz w:val="20"/>
          <w:szCs w:val="20"/>
          <w:shd w:val="clear" w:color="auto" w:fill="FFFFFF"/>
        </w:rPr>
        <w:t xml:space="preserve"> </w:t>
      </w:r>
      <w:r w:rsidR="00C51AA2" w:rsidRPr="00E13FE1">
        <w:rPr>
          <w:rFonts w:ascii="Times New Roman" w:hAnsi="Times New Roman" w:cs="Times New Roman"/>
          <w:b/>
          <w:color w:val="292929"/>
          <w:sz w:val="20"/>
          <w:szCs w:val="20"/>
          <w:shd w:val="clear" w:color="auto" w:fill="FFFFFF"/>
        </w:rPr>
        <w:t>Climate and School’s Culture</w:t>
      </w:r>
    </w:p>
    <w:p w:rsidR="00321B63" w:rsidRPr="00E13FE1" w:rsidRDefault="008008F2"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School climate characterizes the school at the building and classroom level while school culture is the shared values, </w:t>
      </w:r>
      <w:r w:rsidR="003C24AE" w:rsidRPr="00E13FE1">
        <w:rPr>
          <w:rFonts w:ascii="Times New Roman" w:hAnsi="Times New Roman" w:cs="Times New Roman"/>
          <w:color w:val="292929"/>
          <w:sz w:val="20"/>
          <w:szCs w:val="20"/>
          <w:shd w:val="clear" w:color="auto" w:fill="FFFFFF"/>
        </w:rPr>
        <w:t>attitudes and beliefs that give</w:t>
      </w:r>
      <w:r w:rsidRPr="00E13FE1">
        <w:rPr>
          <w:rFonts w:ascii="Times New Roman" w:hAnsi="Times New Roman" w:cs="Times New Roman"/>
          <w:color w:val="292929"/>
          <w:sz w:val="20"/>
          <w:szCs w:val="20"/>
          <w:shd w:val="clear" w:color="auto" w:fill="FFFFFF"/>
        </w:rPr>
        <w:t xml:space="preserve"> the school its identity and standard for expected behaviour. </w:t>
      </w:r>
      <w:r w:rsidR="007D11A4" w:rsidRPr="00E13FE1">
        <w:rPr>
          <w:rFonts w:ascii="Times New Roman" w:hAnsi="Times New Roman" w:cs="Times New Roman"/>
          <w:color w:val="292929"/>
          <w:sz w:val="20"/>
          <w:szCs w:val="20"/>
          <w:shd w:val="clear" w:color="auto" w:fill="FFFFFF"/>
        </w:rPr>
        <w:t>Reid, Hopkins and Holy (1987) in their research study listed the characteristics of effective schools as having strong and skilled principals, clearly autonomous management, conducive school climate, clear and consistent school discipline, teacher accountability for student learning and professional development, coordination of curriculum, favourable student-teacher relationship, conducive environment, high expectation of student learning a</w:t>
      </w:r>
      <w:r w:rsidR="0079770D" w:rsidRPr="00E13FE1">
        <w:rPr>
          <w:rFonts w:ascii="Times New Roman" w:hAnsi="Times New Roman" w:cs="Times New Roman"/>
          <w:color w:val="292929"/>
          <w:sz w:val="20"/>
          <w:szCs w:val="20"/>
          <w:shd w:val="clear" w:color="auto" w:fill="FFFFFF"/>
        </w:rPr>
        <w:t>n</w:t>
      </w:r>
      <w:r w:rsidR="007D11A4" w:rsidRPr="00E13FE1">
        <w:rPr>
          <w:rFonts w:ascii="Times New Roman" w:hAnsi="Times New Roman" w:cs="Times New Roman"/>
          <w:color w:val="292929"/>
          <w:sz w:val="20"/>
          <w:szCs w:val="20"/>
          <w:shd w:val="clear" w:color="auto" w:fill="FFFFFF"/>
        </w:rPr>
        <w:t xml:space="preserve">d small school size. </w:t>
      </w:r>
      <w:r w:rsidR="00A9405F" w:rsidRPr="00E13FE1">
        <w:rPr>
          <w:rFonts w:ascii="Times New Roman" w:hAnsi="Times New Roman" w:cs="Times New Roman"/>
          <w:color w:val="292929"/>
          <w:sz w:val="20"/>
          <w:szCs w:val="20"/>
          <w:shd w:val="clear" w:color="auto" w:fill="FFFFFF"/>
        </w:rPr>
        <w:t>Lee and Smith (199</w:t>
      </w:r>
      <w:r w:rsidR="0086442C" w:rsidRPr="00E13FE1">
        <w:rPr>
          <w:rFonts w:ascii="Times New Roman" w:hAnsi="Times New Roman" w:cs="Times New Roman"/>
          <w:color w:val="292929"/>
          <w:sz w:val="20"/>
          <w:szCs w:val="20"/>
          <w:shd w:val="clear" w:color="auto" w:fill="FFFFFF"/>
        </w:rPr>
        <w:t>3</w:t>
      </w:r>
      <w:r w:rsidR="00A9405F" w:rsidRPr="00E13FE1">
        <w:rPr>
          <w:rFonts w:ascii="Times New Roman" w:hAnsi="Times New Roman" w:cs="Times New Roman"/>
          <w:color w:val="292929"/>
          <w:sz w:val="20"/>
          <w:szCs w:val="20"/>
          <w:shd w:val="clear" w:color="auto" w:fill="FFFFFF"/>
        </w:rPr>
        <w:t xml:space="preserve">) showed that higher academic achievements </w:t>
      </w:r>
      <w:r w:rsidR="003C24AE" w:rsidRPr="00E13FE1">
        <w:rPr>
          <w:rFonts w:ascii="Times New Roman" w:hAnsi="Times New Roman" w:cs="Times New Roman"/>
          <w:color w:val="292929"/>
          <w:sz w:val="20"/>
          <w:szCs w:val="20"/>
          <w:shd w:val="clear" w:color="auto" w:fill="FFFFFF"/>
        </w:rPr>
        <w:t>are</w:t>
      </w:r>
      <w:r w:rsidR="00A9405F" w:rsidRPr="00E13FE1">
        <w:rPr>
          <w:rFonts w:ascii="Times New Roman" w:hAnsi="Times New Roman" w:cs="Times New Roman"/>
          <w:color w:val="292929"/>
          <w:sz w:val="20"/>
          <w:szCs w:val="20"/>
          <w:shd w:val="clear" w:color="auto" w:fill="FFFFFF"/>
        </w:rPr>
        <w:t xml:space="preserve"> associated with smaller schools, and that </w:t>
      </w:r>
      <w:r w:rsidR="003C24AE" w:rsidRPr="00E13FE1">
        <w:rPr>
          <w:rFonts w:ascii="Times New Roman" w:hAnsi="Times New Roman" w:cs="Times New Roman"/>
          <w:color w:val="292929"/>
          <w:sz w:val="20"/>
          <w:szCs w:val="20"/>
          <w:shd w:val="clear" w:color="auto" w:fill="FFFFFF"/>
        </w:rPr>
        <w:t>being small</w:t>
      </w:r>
      <w:r w:rsidR="00A9405F" w:rsidRPr="00E13FE1">
        <w:rPr>
          <w:rFonts w:ascii="Times New Roman" w:hAnsi="Times New Roman" w:cs="Times New Roman"/>
          <w:color w:val="292929"/>
          <w:sz w:val="20"/>
          <w:szCs w:val="20"/>
          <w:shd w:val="clear" w:color="auto" w:fill="FFFFFF"/>
        </w:rPr>
        <w:t xml:space="preserve"> is a characteristic of private school</w:t>
      </w:r>
      <w:r w:rsidR="00321B63" w:rsidRPr="00E13FE1">
        <w:rPr>
          <w:rFonts w:ascii="Times New Roman" w:hAnsi="Times New Roman" w:cs="Times New Roman"/>
          <w:color w:val="292929"/>
          <w:sz w:val="20"/>
          <w:szCs w:val="20"/>
          <w:shd w:val="clear" w:color="auto" w:fill="FFFFFF"/>
        </w:rPr>
        <w:t>.</w:t>
      </w:r>
      <w:r w:rsidR="00C51AA2" w:rsidRPr="00E13FE1">
        <w:rPr>
          <w:rFonts w:ascii="Times New Roman" w:hAnsi="Times New Roman" w:cs="Times New Roman"/>
          <w:color w:val="292929"/>
          <w:sz w:val="20"/>
          <w:szCs w:val="20"/>
          <w:shd w:val="clear" w:color="auto" w:fill="FFFFFF"/>
        </w:rPr>
        <w:t xml:space="preserve"> </w:t>
      </w:r>
      <w:r w:rsidR="00BF2013" w:rsidRPr="00E13FE1">
        <w:rPr>
          <w:rFonts w:ascii="Times New Roman" w:hAnsi="Times New Roman" w:cs="Times New Roman"/>
          <w:sz w:val="20"/>
          <w:szCs w:val="20"/>
        </w:rPr>
        <w:t>The school climate is a significant factor affecting teachers’ motivation (Anderson, 1982; Hoy and Miskel, 1996).</w:t>
      </w:r>
    </w:p>
    <w:p w:rsidR="002B7B48" w:rsidRPr="00E13FE1" w:rsidRDefault="00940080"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Major components which contribute to school’s climate include school’s appearance, faculty relations, students’ interactions, leadership, disciplined environment, learning environment, school-community relations.</w:t>
      </w:r>
      <w:r w:rsidR="002B7B48" w:rsidRPr="00E13FE1">
        <w:rPr>
          <w:rFonts w:ascii="Times New Roman" w:hAnsi="Times New Roman" w:cs="Times New Roman"/>
          <w:color w:val="292929"/>
          <w:sz w:val="20"/>
          <w:szCs w:val="20"/>
          <w:shd w:val="clear" w:color="auto" w:fill="FFFFFF"/>
        </w:rPr>
        <w:t xml:space="preserve"> Broadly, we could categorise the school’s climate into: a) physical environment, b) social environment, c) affective environment and d) academic environment</w:t>
      </w:r>
      <w:r w:rsidR="00C30C40" w:rsidRPr="00E13FE1">
        <w:rPr>
          <w:rFonts w:ascii="Times New Roman" w:hAnsi="Times New Roman" w:cs="Times New Roman"/>
          <w:color w:val="292929"/>
          <w:sz w:val="20"/>
          <w:szCs w:val="20"/>
          <w:shd w:val="clear" w:color="auto" w:fill="FFFFFF"/>
        </w:rPr>
        <w:t xml:space="preserve"> (Figure 1).</w:t>
      </w:r>
    </w:p>
    <w:p w:rsidR="00D30C8B" w:rsidRPr="00E13FE1" w:rsidRDefault="00491EA2" w:rsidP="005F6108">
      <w:pPr>
        <w:widowControl w:val="0"/>
        <w:spacing w:after="120" w:line="240" w:lineRule="auto"/>
        <w:jc w:val="center"/>
        <w:rPr>
          <w:rFonts w:ascii="Times New Roman" w:hAnsi="Times New Roman" w:cs="Times New Roman"/>
          <w:b/>
          <w:color w:val="292929"/>
          <w:sz w:val="20"/>
          <w:szCs w:val="20"/>
          <w:shd w:val="clear" w:color="auto" w:fill="FFFFFF"/>
        </w:rPr>
      </w:pPr>
      <w:r>
        <w:rPr>
          <w:rFonts w:ascii="Times New Roman" w:hAnsi="Times New Roman" w:cs="Times New Roman"/>
          <w:b/>
          <w:noProof/>
          <w:color w:val="292929"/>
          <w:sz w:val="20"/>
          <w:szCs w:val="20"/>
          <w:shd w:val="clear" w:color="auto" w:fill="FFFFFF"/>
          <w:lang w:val="en-US" w:eastAsia="en-US"/>
        </w:rPr>
        <w:drawing>
          <wp:inline distT="0" distB="0" distL="0" distR="0">
            <wp:extent cx="6078820" cy="341637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78934" cy="3416442"/>
                    </a:xfrm>
                    <a:prstGeom prst="rect">
                      <a:avLst/>
                    </a:prstGeom>
                    <a:noFill/>
                    <a:ln w="9525">
                      <a:noFill/>
                      <a:miter lim="800000"/>
                      <a:headEnd/>
                      <a:tailEnd/>
                    </a:ln>
                  </pic:spPr>
                </pic:pic>
              </a:graphicData>
            </a:graphic>
          </wp:inline>
        </w:drawing>
      </w:r>
    </w:p>
    <w:p w:rsidR="00344F8D" w:rsidRPr="00E13FE1" w:rsidRDefault="00344F8D" w:rsidP="005F6108">
      <w:pPr>
        <w:widowControl w:val="0"/>
        <w:spacing w:after="120" w:line="360" w:lineRule="auto"/>
        <w:jc w:val="center"/>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Figure 1</w:t>
      </w:r>
    </w:p>
    <w:p w:rsidR="00B44FD8" w:rsidRPr="00E13FE1" w:rsidRDefault="00B44FD8" w:rsidP="005F6108">
      <w:pPr>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lastRenderedPageBreak/>
        <w:t>Research studies have shown that school climate have a significant impact on student’s physical and mental health</w:t>
      </w:r>
      <w:r w:rsidR="000F6D56" w:rsidRPr="00E13FE1">
        <w:rPr>
          <w:rFonts w:ascii="Times New Roman" w:hAnsi="Times New Roman" w:cs="Times New Roman"/>
          <w:color w:val="292929"/>
          <w:sz w:val="20"/>
          <w:szCs w:val="20"/>
          <w:shd w:val="clear" w:color="auto" w:fill="FFFFFF"/>
        </w:rPr>
        <w:t xml:space="preserve">. The school climate affects the self-esteem of students </w:t>
      </w:r>
      <w:r w:rsidR="00A54BDD" w:rsidRPr="00E13FE1">
        <w:rPr>
          <w:rFonts w:ascii="Times New Roman" w:hAnsi="Times New Roman" w:cs="Times New Roman"/>
          <w:color w:val="292929"/>
          <w:sz w:val="20"/>
          <w:szCs w:val="20"/>
          <w:shd w:val="clear" w:color="auto" w:fill="FFFFFF"/>
        </w:rPr>
        <w:t>(Hoge, Smith &amp; Hanson, 1990</w:t>
      </w:r>
      <w:r w:rsidR="000F6D56" w:rsidRPr="00E13FE1">
        <w:rPr>
          <w:rFonts w:ascii="Times New Roman" w:hAnsi="Times New Roman" w:cs="Times New Roman"/>
          <w:color w:val="292929"/>
          <w:sz w:val="20"/>
          <w:szCs w:val="20"/>
          <w:shd w:val="clear" w:color="auto" w:fill="FFFFFF"/>
        </w:rPr>
        <w:t xml:space="preserve">). It </w:t>
      </w:r>
      <w:r w:rsidR="003C24AE" w:rsidRPr="00E13FE1">
        <w:rPr>
          <w:rFonts w:ascii="Times New Roman" w:hAnsi="Times New Roman" w:cs="Times New Roman"/>
          <w:color w:val="292929"/>
          <w:sz w:val="20"/>
          <w:szCs w:val="20"/>
          <w:shd w:val="clear" w:color="auto" w:fill="FFFFFF"/>
        </w:rPr>
        <w:t>is</w:t>
      </w:r>
      <w:r w:rsidR="000F6D56" w:rsidRPr="00E13FE1">
        <w:rPr>
          <w:rFonts w:ascii="Times New Roman" w:hAnsi="Times New Roman" w:cs="Times New Roman"/>
          <w:color w:val="292929"/>
          <w:sz w:val="20"/>
          <w:szCs w:val="20"/>
          <w:shd w:val="clear" w:color="auto" w:fill="FFFFFF"/>
        </w:rPr>
        <w:t xml:space="preserve"> strongly correlated with the emotional and health outcomes of students (Power, Higgins &amp;</w:t>
      </w:r>
      <w:r w:rsidR="00C51AA2" w:rsidRPr="00E13FE1">
        <w:rPr>
          <w:rFonts w:ascii="Times New Roman" w:hAnsi="Times New Roman" w:cs="Times New Roman"/>
          <w:color w:val="292929"/>
          <w:sz w:val="20"/>
          <w:szCs w:val="20"/>
          <w:shd w:val="clear" w:color="auto" w:fill="FFFFFF"/>
        </w:rPr>
        <w:t xml:space="preserve"> </w:t>
      </w:r>
      <w:r w:rsidR="000F6D56" w:rsidRPr="00E13FE1">
        <w:rPr>
          <w:rFonts w:ascii="Times New Roman" w:hAnsi="Times New Roman" w:cs="Times New Roman"/>
          <w:color w:val="292929"/>
          <w:sz w:val="20"/>
          <w:szCs w:val="20"/>
          <w:shd w:val="clear" w:color="auto" w:fill="FFFFFF"/>
        </w:rPr>
        <w:t>Kholberg, 1989; Scochet, Dadds, Ham &amp; Montague, 2006; Way, Reddy &amp; Rhodes, 2007). A positive school climate has also been shown to reduce student absenteeism (DeJung</w:t>
      </w:r>
      <w:r w:rsidR="00C51AA2" w:rsidRPr="00E13FE1">
        <w:rPr>
          <w:rFonts w:ascii="Times New Roman" w:hAnsi="Times New Roman" w:cs="Times New Roman"/>
          <w:color w:val="292929"/>
          <w:sz w:val="20"/>
          <w:szCs w:val="20"/>
          <w:shd w:val="clear" w:color="auto" w:fill="FFFFFF"/>
        </w:rPr>
        <w:t xml:space="preserve"> </w:t>
      </w:r>
      <w:r w:rsidR="000F6D56" w:rsidRPr="00E13FE1">
        <w:rPr>
          <w:rFonts w:ascii="Times New Roman" w:hAnsi="Times New Roman" w:cs="Times New Roman"/>
          <w:color w:val="292929"/>
          <w:sz w:val="20"/>
          <w:szCs w:val="20"/>
          <w:shd w:val="clear" w:color="auto" w:fill="FFFFFF"/>
        </w:rPr>
        <w:t>&amp; Duckworth, 1986</w:t>
      </w:r>
      <w:r w:rsidR="00D75BB2" w:rsidRPr="00E13FE1">
        <w:rPr>
          <w:rFonts w:ascii="Times New Roman" w:hAnsi="Times New Roman" w:cs="Times New Roman"/>
          <w:color w:val="292929"/>
          <w:sz w:val="20"/>
          <w:szCs w:val="20"/>
          <w:shd w:val="clear" w:color="auto" w:fill="FFFFFF"/>
        </w:rPr>
        <w:t xml:space="preserve">; </w:t>
      </w:r>
      <w:r w:rsidRPr="00E13FE1">
        <w:rPr>
          <w:rFonts w:ascii="Times New Roman" w:hAnsi="Times New Roman" w:cs="Times New Roman"/>
          <w:color w:val="292929"/>
          <w:sz w:val="20"/>
          <w:szCs w:val="20"/>
          <w:shd w:val="clear" w:color="auto" w:fill="FFFFFF"/>
        </w:rPr>
        <w:t>Purkey</w:t>
      </w:r>
      <w:r w:rsidR="00C51AA2" w:rsidRPr="00E13FE1">
        <w:rPr>
          <w:rFonts w:ascii="Times New Roman" w:hAnsi="Times New Roman" w:cs="Times New Roman"/>
          <w:color w:val="292929"/>
          <w:sz w:val="20"/>
          <w:szCs w:val="20"/>
          <w:shd w:val="clear" w:color="auto" w:fill="FFFFFF"/>
        </w:rPr>
        <w:t xml:space="preserve"> </w:t>
      </w:r>
      <w:r w:rsidRPr="00E13FE1">
        <w:rPr>
          <w:rFonts w:ascii="Times New Roman" w:hAnsi="Times New Roman" w:cs="Times New Roman"/>
          <w:color w:val="292929"/>
          <w:sz w:val="20"/>
          <w:szCs w:val="20"/>
          <w:shd w:val="clear" w:color="auto" w:fill="FFFFFF"/>
        </w:rPr>
        <w:t>&amp; Smith, 1983; Reid, 1982;</w:t>
      </w:r>
      <w:r w:rsidR="00C51AA2" w:rsidRPr="00E13FE1">
        <w:rPr>
          <w:rFonts w:ascii="Times New Roman" w:hAnsi="Times New Roman" w:cs="Times New Roman"/>
          <w:color w:val="292929"/>
          <w:sz w:val="20"/>
          <w:szCs w:val="20"/>
          <w:shd w:val="clear" w:color="auto" w:fill="FFFFFF"/>
        </w:rPr>
        <w:t xml:space="preserve"> </w:t>
      </w:r>
      <w:r w:rsidR="000F6D56" w:rsidRPr="00E13FE1">
        <w:rPr>
          <w:rFonts w:ascii="Times New Roman" w:hAnsi="Times New Roman" w:cs="Times New Roman"/>
          <w:color w:val="292929"/>
          <w:sz w:val="20"/>
          <w:szCs w:val="20"/>
          <w:shd w:val="clear" w:color="auto" w:fill="FFFFFF"/>
        </w:rPr>
        <w:t>Rumberger, 1987; Sommer, 1985) and lower rates of suspension</w:t>
      </w:r>
      <w:r w:rsidR="00D75BB2" w:rsidRPr="00E13FE1">
        <w:rPr>
          <w:rFonts w:ascii="Times New Roman" w:hAnsi="Times New Roman" w:cs="Times New Roman"/>
          <w:color w:val="292929"/>
          <w:sz w:val="20"/>
          <w:szCs w:val="20"/>
          <w:shd w:val="clear" w:color="auto" w:fill="FFFFFF"/>
        </w:rPr>
        <w:t xml:space="preserve"> </w:t>
      </w:r>
      <w:r w:rsidR="00B05128" w:rsidRPr="00E13FE1">
        <w:rPr>
          <w:rFonts w:ascii="Times New Roman" w:hAnsi="Times New Roman" w:cs="Times New Roman"/>
          <w:color w:val="292929"/>
          <w:sz w:val="20"/>
          <w:szCs w:val="20"/>
          <w:shd w:val="clear" w:color="auto" w:fill="FFFFFF"/>
        </w:rPr>
        <w:t>(</w:t>
      </w:r>
      <w:r w:rsidRPr="00E13FE1">
        <w:rPr>
          <w:rFonts w:ascii="Times New Roman" w:hAnsi="Times New Roman" w:cs="Times New Roman"/>
          <w:color w:val="292929"/>
          <w:sz w:val="20"/>
          <w:szCs w:val="20"/>
          <w:shd w:val="clear" w:color="auto" w:fill="FFFFFF"/>
        </w:rPr>
        <w:t xml:space="preserve">Wu, Pink, Crain, &amp; Moles, 1982). </w:t>
      </w:r>
    </w:p>
    <w:p w:rsidR="00625A9A" w:rsidRPr="00E13FE1" w:rsidRDefault="002B7B48" w:rsidP="005F6108">
      <w:pPr>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Many</w:t>
      </w:r>
      <w:r w:rsidR="008008F2" w:rsidRPr="00E13FE1">
        <w:rPr>
          <w:rFonts w:ascii="Times New Roman" w:hAnsi="Times New Roman" w:cs="Times New Roman"/>
          <w:color w:val="292929"/>
          <w:sz w:val="20"/>
          <w:szCs w:val="20"/>
          <w:shd w:val="clear" w:color="auto" w:fill="FFFFFF"/>
        </w:rPr>
        <w:t xml:space="preserve"> private commercial schools in Singapore do not have a</w:t>
      </w:r>
      <w:r w:rsidR="00266EA0" w:rsidRPr="00E13FE1">
        <w:rPr>
          <w:rFonts w:ascii="Times New Roman" w:hAnsi="Times New Roman" w:cs="Times New Roman"/>
          <w:color w:val="292929"/>
          <w:sz w:val="20"/>
          <w:szCs w:val="20"/>
          <w:shd w:val="clear" w:color="auto" w:fill="FFFFFF"/>
        </w:rPr>
        <w:t xml:space="preserve"> strong</w:t>
      </w:r>
      <w:r w:rsidR="008008F2" w:rsidRPr="00E13FE1">
        <w:rPr>
          <w:rFonts w:ascii="Times New Roman" w:hAnsi="Times New Roman" w:cs="Times New Roman"/>
          <w:color w:val="292929"/>
          <w:sz w:val="20"/>
          <w:szCs w:val="20"/>
          <w:shd w:val="clear" w:color="auto" w:fill="FFFFFF"/>
        </w:rPr>
        <w:t xml:space="preserve"> school culture. They may have a Vision and Mission statement, but th</w:t>
      </w:r>
      <w:r w:rsidR="003C24AE" w:rsidRPr="00E13FE1">
        <w:rPr>
          <w:rFonts w:ascii="Times New Roman" w:hAnsi="Times New Roman" w:cs="Times New Roman"/>
          <w:color w:val="292929"/>
          <w:sz w:val="20"/>
          <w:szCs w:val="20"/>
          <w:shd w:val="clear" w:color="auto" w:fill="FFFFFF"/>
        </w:rPr>
        <w:t>at</w:t>
      </w:r>
      <w:r w:rsidR="008008F2" w:rsidRPr="00E13FE1">
        <w:rPr>
          <w:rFonts w:ascii="Times New Roman" w:hAnsi="Times New Roman" w:cs="Times New Roman"/>
          <w:color w:val="292929"/>
          <w:sz w:val="20"/>
          <w:szCs w:val="20"/>
          <w:shd w:val="clear" w:color="auto" w:fill="FFFFFF"/>
        </w:rPr>
        <w:t xml:space="preserve"> do not adequately reflect the school culture. </w:t>
      </w:r>
      <w:r w:rsidR="00940080" w:rsidRPr="00E13FE1">
        <w:rPr>
          <w:rFonts w:ascii="Times New Roman" w:hAnsi="Times New Roman" w:cs="Times New Roman"/>
          <w:color w:val="292929"/>
          <w:sz w:val="20"/>
          <w:szCs w:val="20"/>
          <w:shd w:val="clear" w:color="auto" w:fill="FFFFFF"/>
        </w:rPr>
        <w:t>A school culture that supports learning will encompass values whereby administrators, teachers, students and parents participate in decision making. Conversely, a school culture which impedes learning involves making decisions without the participation of teachers and parents.</w:t>
      </w:r>
      <w:r w:rsidR="006C1EBF" w:rsidRPr="00E13FE1">
        <w:rPr>
          <w:rFonts w:ascii="Times New Roman" w:hAnsi="Times New Roman" w:cs="Times New Roman"/>
          <w:color w:val="292929"/>
          <w:sz w:val="20"/>
          <w:szCs w:val="20"/>
          <w:shd w:val="clear" w:color="auto" w:fill="FFFFFF"/>
        </w:rPr>
        <w:t xml:space="preserve"> The school culture is influenced by the students and their social class background. Thrupp (1997) reiterated that the</w:t>
      </w:r>
      <w:r w:rsidR="00266EA0" w:rsidRPr="00E13FE1">
        <w:rPr>
          <w:rFonts w:ascii="Times New Roman" w:hAnsi="Times New Roman" w:cs="Times New Roman"/>
          <w:color w:val="292929"/>
          <w:sz w:val="20"/>
          <w:szCs w:val="20"/>
          <w:shd w:val="clear" w:color="auto" w:fill="FFFFFF"/>
        </w:rPr>
        <w:t xml:space="preserve"> social mix of the school affects how it functions. Students who attend the school favour it in a certain way through their own student culture. Deal and Kennedy (1983) stressed that each school has a different reality of mindset of school life. Real improvement in private commercial schools can only come about through the changing mindset of the school administrators. It is not just about changing the school’s curricula, teaching and learning strategies, assessment structures and entry requirements. It involves placing academic quality as the main objective rather than profit-making as the main objective (Yu, 2009)</w:t>
      </w:r>
      <w:r w:rsidR="00E067C4" w:rsidRPr="00E13FE1">
        <w:rPr>
          <w:rFonts w:ascii="Times New Roman" w:hAnsi="Times New Roman" w:cs="Times New Roman"/>
          <w:color w:val="292929"/>
          <w:sz w:val="20"/>
          <w:szCs w:val="20"/>
          <w:shd w:val="clear" w:color="auto" w:fill="FFFFFF"/>
        </w:rPr>
        <w:t>. Sustainable improvement of private commercial schools depends on its ability to reculture. Reculturing is the process of developing new values, beliefs, and norms. It involves transforming mindsets, paradigms, imag</w:t>
      </w:r>
      <w:r w:rsidR="00234A48" w:rsidRPr="00E13FE1">
        <w:rPr>
          <w:rFonts w:ascii="Times New Roman" w:hAnsi="Times New Roman" w:cs="Times New Roman"/>
          <w:color w:val="292929"/>
          <w:sz w:val="20"/>
          <w:szCs w:val="20"/>
          <w:shd w:val="clear" w:color="auto" w:fill="FFFFFF"/>
        </w:rPr>
        <w:t>es, beliefs and shared meanings.</w:t>
      </w:r>
    </w:p>
    <w:p w:rsidR="00BD66FB" w:rsidRPr="00E13FE1" w:rsidRDefault="00BD66FB" w:rsidP="005F6108">
      <w:pPr>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School</w:t>
      </w:r>
      <w:r w:rsidR="00502C54" w:rsidRPr="00E13FE1">
        <w:rPr>
          <w:rFonts w:ascii="Times New Roman" w:hAnsi="Times New Roman" w:cs="Times New Roman"/>
          <w:b/>
          <w:color w:val="292929"/>
          <w:sz w:val="20"/>
          <w:szCs w:val="20"/>
          <w:shd w:val="clear" w:color="auto" w:fill="FFFFFF"/>
        </w:rPr>
        <w:t>’s</w:t>
      </w:r>
      <w:r w:rsidR="003C08A7" w:rsidRPr="00E13FE1">
        <w:rPr>
          <w:rFonts w:ascii="Times New Roman" w:hAnsi="Times New Roman" w:cs="Times New Roman"/>
          <w:b/>
          <w:color w:val="292929"/>
          <w:sz w:val="20"/>
          <w:szCs w:val="20"/>
          <w:shd w:val="clear" w:color="auto" w:fill="FFFFFF"/>
        </w:rPr>
        <w:t xml:space="preserve"> </w:t>
      </w:r>
      <w:r w:rsidR="00D75BB2" w:rsidRPr="00E13FE1">
        <w:rPr>
          <w:rFonts w:ascii="Times New Roman" w:hAnsi="Times New Roman" w:cs="Times New Roman"/>
          <w:b/>
          <w:color w:val="292929"/>
          <w:sz w:val="20"/>
          <w:szCs w:val="20"/>
          <w:shd w:val="clear" w:color="auto" w:fill="FFFFFF"/>
        </w:rPr>
        <w:t>Policy</w:t>
      </w:r>
    </w:p>
    <w:p w:rsidR="000A14F6" w:rsidRPr="00E13FE1" w:rsidRDefault="00F65118" w:rsidP="005F6108">
      <w:pPr>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Sa</w:t>
      </w:r>
      <w:r w:rsidR="00A9405F" w:rsidRPr="00E13FE1">
        <w:rPr>
          <w:rFonts w:ascii="Times New Roman" w:hAnsi="Times New Roman" w:cs="Times New Roman"/>
          <w:color w:val="292929"/>
          <w:sz w:val="20"/>
          <w:szCs w:val="20"/>
          <w:shd w:val="clear" w:color="auto" w:fill="FFFFFF"/>
        </w:rPr>
        <w:t>nders an</w:t>
      </w:r>
      <w:r w:rsidR="00625A9A" w:rsidRPr="00E13FE1">
        <w:rPr>
          <w:rFonts w:ascii="Times New Roman" w:hAnsi="Times New Roman" w:cs="Times New Roman"/>
          <w:color w:val="292929"/>
          <w:sz w:val="20"/>
          <w:szCs w:val="20"/>
          <w:shd w:val="clear" w:color="auto" w:fill="FFFFFF"/>
        </w:rPr>
        <w:t xml:space="preserve">d Krautman (1995) suggested that entering private schools could reduce the dropout rate of students significantly. Lee and Bryk (1989) and Raudenbush and Bryk (1986) found that student achievement of private Catholic schools was greater than those in public schools. </w:t>
      </w:r>
      <w:r w:rsidR="00A9405F" w:rsidRPr="00E13FE1">
        <w:rPr>
          <w:rFonts w:ascii="Times New Roman" w:hAnsi="Times New Roman" w:cs="Times New Roman"/>
          <w:color w:val="292929"/>
          <w:sz w:val="20"/>
          <w:szCs w:val="20"/>
          <w:shd w:val="clear" w:color="auto" w:fill="FFFFFF"/>
        </w:rPr>
        <w:t xml:space="preserve">Lee, Smith and Croninger (1997) stated that student achievement was associated to school organization of curriculum and instruction. Private school students’ higher achievement can be attributed to the </w:t>
      </w:r>
      <w:r w:rsidR="00323AE3" w:rsidRPr="00E13FE1">
        <w:rPr>
          <w:rFonts w:ascii="Times New Roman" w:hAnsi="Times New Roman" w:cs="Times New Roman"/>
          <w:color w:val="292929"/>
          <w:sz w:val="20"/>
          <w:szCs w:val="20"/>
          <w:shd w:val="clear" w:color="auto" w:fill="FFFFFF"/>
        </w:rPr>
        <w:t>excellent school organization.</w:t>
      </w:r>
      <w:r w:rsidR="00D75BB2" w:rsidRPr="00E13FE1">
        <w:rPr>
          <w:rFonts w:ascii="Times New Roman" w:hAnsi="Times New Roman" w:cs="Times New Roman"/>
          <w:color w:val="292929"/>
          <w:sz w:val="20"/>
          <w:szCs w:val="20"/>
          <w:shd w:val="clear" w:color="auto" w:fill="FFFFFF"/>
        </w:rPr>
        <w:t xml:space="preserve"> Schools which emphasize</w:t>
      </w:r>
      <w:r w:rsidR="00716748" w:rsidRPr="00E13FE1">
        <w:rPr>
          <w:rFonts w:ascii="Times New Roman" w:hAnsi="Times New Roman" w:cs="Times New Roman"/>
          <w:color w:val="292929"/>
          <w:sz w:val="20"/>
          <w:szCs w:val="20"/>
          <w:shd w:val="clear" w:color="auto" w:fill="FFFFFF"/>
        </w:rPr>
        <w:t xml:space="preserve"> student academic achievement showed lower absenteeism (Heyns, 19</w:t>
      </w:r>
      <w:r w:rsidR="00A54BDD" w:rsidRPr="00E13FE1">
        <w:rPr>
          <w:rFonts w:ascii="Times New Roman" w:hAnsi="Times New Roman" w:cs="Times New Roman"/>
          <w:color w:val="292929"/>
          <w:sz w:val="20"/>
          <w:szCs w:val="20"/>
          <w:shd w:val="clear" w:color="auto" w:fill="FFFFFF"/>
        </w:rPr>
        <w:t>78</w:t>
      </w:r>
      <w:r w:rsidR="00716748" w:rsidRPr="00E13FE1">
        <w:rPr>
          <w:rFonts w:ascii="Times New Roman" w:hAnsi="Times New Roman" w:cs="Times New Roman"/>
          <w:color w:val="292929"/>
          <w:sz w:val="20"/>
          <w:szCs w:val="20"/>
          <w:shd w:val="clear" w:color="auto" w:fill="FFFFFF"/>
        </w:rPr>
        <w:t xml:space="preserve">). </w:t>
      </w:r>
    </w:p>
    <w:p w:rsidR="0079770D" w:rsidRPr="00E13FE1" w:rsidRDefault="00F65118" w:rsidP="005F6108">
      <w:pPr>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Teacher</w:t>
      </w:r>
      <w:r w:rsidR="0079770D" w:rsidRPr="00E13FE1">
        <w:rPr>
          <w:rFonts w:ascii="Times New Roman" w:hAnsi="Times New Roman" w:cs="Times New Roman"/>
          <w:color w:val="292929"/>
          <w:sz w:val="20"/>
          <w:szCs w:val="20"/>
          <w:shd w:val="clear" w:color="auto" w:fill="FFFFFF"/>
        </w:rPr>
        <w:t xml:space="preserve"> friendship for students has a significant correlation with students’ academic achievement. Reid, Hopkins and Holy (1987) found that class teacher attitude has an effect on students’ academic achievement.</w:t>
      </w:r>
    </w:p>
    <w:p w:rsidR="00BD66FB" w:rsidRPr="00E13FE1" w:rsidRDefault="00BD66FB" w:rsidP="005F6108">
      <w:pPr>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School</w:t>
      </w:r>
      <w:r w:rsidR="00502C54" w:rsidRPr="00E13FE1">
        <w:rPr>
          <w:rFonts w:ascii="Times New Roman" w:hAnsi="Times New Roman" w:cs="Times New Roman"/>
          <w:b/>
          <w:color w:val="292929"/>
          <w:sz w:val="20"/>
          <w:szCs w:val="20"/>
          <w:shd w:val="clear" w:color="auto" w:fill="FFFFFF"/>
        </w:rPr>
        <w:t>’s</w:t>
      </w:r>
      <w:r w:rsidRPr="00E13FE1">
        <w:rPr>
          <w:rFonts w:ascii="Times New Roman" w:hAnsi="Times New Roman" w:cs="Times New Roman"/>
          <w:b/>
          <w:color w:val="292929"/>
          <w:sz w:val="20"/>
          <w:szCs w:val="20"/>
          <w:shd w:val="clear" w:color="auto" w:fill="FFFFFF"/>
        </w:rPr>
        <w:t xml:space="preserve"> </w:t>
      </w:r>
      <w:r w:rsidR="00D75BB2" w:rsidRPr="00E13FE1">
        <w:rPr>
          <w:rFonts w:ascii="Times New Roman" w:hAnsi="Times New Roman" w:cs="Times New Roman"/>
          <w:b/>
          <w:color w:val="292929"/>
          <w:sz w:val="20"/>
          <w:szCs w:val="20"/>
          <w:shd w:val="clear" w:color="auto" w:fill="FFFFFF"/>
        </w:rPr>
        <w:t>Structure</w:t>
      </w:r>
    </w:p>
    <w:p w:rsidR="00303C4F" w:rsidRPr="00E13FE1" w:rsidRDefault="00BD66FB" w:rsidP="005F6108">
      <w:pPr>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Chubb and Moe (1990) stressed that political environment affects school organizations. Public schools are more bureaucratic and are accountable to many stakeholders. </w:t>
      </w:r>
      <w:r w:rsidR="00502C54" w:rsidRPr="00E13FE1">
        <w:rPr>
          <w:rFonts w:ascii="Times New Roman" w:hAnsi="Times New Roman" w:cs="Times New Roman"/>
          <w:color w:val="292929"/>
          <w:sz w:val="20"/>
          <w:szCs w:val="20"/>
          <w:shd w:val="clear" w:color="auto" w:fill="FFFFFF"/>
        </w:rPr>
        <w:t xml:space="preserve">The structure of the school affects its values and beliefs. </w:t>
      </w:r>
      <w:r w:rsidRPr="00E13FE1">
        <w:rPr>
          <w:rFonts w:ascii="Times New Roman" w:hAnsi="Times New Roman" w:cs="Times New Roman"/>
          <w:color w:val="292929"/>
          <w:sz w:val="20"/>
          <w:szCs w:val="20"/>
          <w:shd w:val="clear" w:color="auto" w:fill="FFFFFF"/>
        </w:rPr>
        <w:t>Private schools are subjected to the forces of competition and they have more freedom to hire and fire teachers.</w:t>
      </w:r>
      <w:r w:rsidR="00C92748" w:rsidRPr="00E13FE1">
        <w:rPr>
          <w:rFonts w:ascii="Times New Roman" w:hAnsi="Times New Roman" w:cs="Times New Roman"/>
          <w:color w:val="292929"/>
          <w:sz w:val="20"/>
          <w:szCs w:val="20"/>
          <w:shd w:val="clear" w:color="auto" w:fill="FFFFFF"/>
        </w:rPr>
        <w:t xml:space="preserve"> Hirschhorn (1997) </w:t>
      </w:r>
      <w:r w:rsidR="000A14F6" w:rsidRPr="00E13FE1">
        <w:rPr>
          <w:rFonts w:ascii="Times New Roman" w:hAnsi="Times New Roman" w:cs="Times New Roman"/>
          <w:color w:val="292929"/>
          <w:sz w:val="20"/>
          <w:szCs w:val="20"/>
          <w:shd w:val="clear" w:color="auto" w:fill="FFFFFF"/>
        </w:rPr>
        <w:t>recommended</w:t>
      </w:r>
      <w:r w:rsidR="00C92748" w:rsidRPr="00E13FE1">
        <w:rPr>
          <w:rFonts w:ascii="Times New Roman" w:hAnsi="Times New Roman" w:cs="Times New Roman"/>
          <w:color w:val="292929"/>
          <w:sz w:val="20"/>
          <w:szCs w:val="20"/>
          <w:shd w:val="clear" w:color="auto" w:fill="FFFFFF"/>
        </w:rPr>
        <w:t xml:space="preserve"> the movement of the traditional school structure towards multidirectional communication and away from top-down hierarchical structures.</w:t>
      </w:r>
      <w:r w:rsidR="00303C4F" w:rsidRPr="00E13FE1">
        <w:rPr>
          <w:rFonts w:ascii="Times New Roman" w:hAnsi="Times New Roman" w:cs="Times New Roman"/>
          <w:color w:val="292929"/>
          <w:sz w:val="20"/>
          <w:szCs w:val="20"/>
          <w:shd w:val="clear" w:color="auto" w:fill="FFFFFF"/>
        </w:rPr>
        <w:t xml:space="preserve"> Hoy and Sweetand (2001), and Langer (1992, 1997) emphasized on self-reliance and self-worth among teachers by advocating empowerment of teachers.Rousseau (1978) asserted that an organization formalized rules and procedures have a strong correlation with absenteeism, the propensity to leave the organisation, </w:t>
      </w:r>
      <w:r w:rsidR="00303C4F" w:rsidRPr="00E13FE1">
        <w:rPr>
          <w:rFonts w:ascii="Times New Roman" w:hAnsi="Times New Roman" w:cs="Times New Roman"/>
          <w:color w:val="292929"/>
          <w:sz w:val="20"/>
          <w:szCs w:val="20"/>
          <w:shd w:val="clear" w:color="auto" w:fill="FFFFFF"/>
        </w:rPr>
        <w:lastRenderedPageBreak/>
        <w:t>physical and psychological stress, and job dissatisfaction. There is a high level of frustration associated with bureaucratic controls (</w:t>
      </w:r>
      <w:r w:rsidR="0063232A" w:rsidRPr="00E13FE1">
        <w:rPr>
          <w:rFonts w:ascii="Times New Roman" w:hAnsi="Times New Roman" w:cs="Times New Roman"/>
          <w:color w:val="292929"/>
          <w:sz w:val="20"/>
          <w:szCs w:val="20"/>
          <w:shd w:val="clear" w:color="auto" w:fill="FFFFFF"/>
        </w:rPr>
        <w:t>Bonjean</w:t>
      </w:r>
      <w:r w:rsidR="00C51AA2" w:rsidRPr="00E13FE1">
        <w:rPr>
          <w:rFonts w:ascii="Times New Roman" w:hAnsi="Times New Roman" w:cs="Times New Roman"/>
          <w:color w:val="292929"/>
          <w:sz w:val="20"/>
          <w:szCs w:val="20"/>
          <w:shd w:val="clear" w:color="auto" w:fill="FFFFFF"/>
        </w:rPr>
        <w:t xml:space="preserve"> </w:t>
      </w:r>
      <w:r w:rsidR="0063232A" w:rsidRPr="00E13FE1">
        <w:rPr>
          <w:rFonts w:ascii="Times New Roman" w:hAnsi="Times New Roman" w:cs="Times New Roman"/>
          <w:color w:val="292929"/>
          <w:sz w:val="20"/>
          <w:szCs w:val="20"/>
          <w:shd w:val="clear" w:color="auto" w:fill="FFFFFF"/>
        </w:rPr>
        <w:t>&amp; Grimes, 1970</w:t>
      </w:r>
      <w:r w:rsidR="00303C4F" w:rsidRPr="00E13FE1">
        <w:rPr>
          <w:rFonts w:ascii="Times New Roman" w:hAnsi="Times New Roman" w:cs="Times New Roman"/>
          <w:color w:val="292929"/>
          <w:sz w:val="20"/>
          <w:szCs w:val="20"/>
          <w:shd w:val="clear" w:color="auto" w:fill="FFFFFF"/>
        </w:rPr>
        <w:t>)</w:t>
      </w:r>
      <w:r w:rsidR="00D75BB2" w:rsidRPr="00E13FE1">
        <w:rPr>
          <w:rFonts w:ascii="Times New Roman" w:hAnsi="Times New Roman" w:cs="Times New Roman"/>
          <w:color w:val="292929"/>
          <w:sz w:val="20"/>
          <w:szCs w:val="20"/>
          <w:shd w:val="clear" w:color="auto" w:fill="FFFFFF"/>
        </w:rPr>
        <w:t>.</w:t>
      </w:r>
    </w:p>
    <w:p w:rsidR="00CB5C50" w:rsidRPr="00E13FE1" w:rsidRDefault="00CB5C50" w:rsidP="005F6108">
      <w:pPr>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Teacher Motivation</w:t>
      </w:r>
    </w:p>
    <w:p w:rsidR="00B233E4" w:rsidRPr="00E13FE1" w:rsidRDefault="00433B26" w:rsidP="005F6108">
      <w:pPr>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A key determinant of job satisfaction is remuneration. Salary has been the greatest motivational issues for private commercial schools</w:t>
      </w:r>
      <w:r w:rsidR="000A14F6" w:rsidRPr="00E13FE1">
        <w:rPr>
          <w:rFonts w:ascii="Times New Roman" w:hAnsi="Times New Roman" w:cs="Times New Roman"/>
          <w:color w:val="292929"/>
          <w:sz w:val="20"/>
          <w:szCs w:val="20"/>
          <w:shd w:val="clear" w:color="auto" w:fill="FFFFFF"/>
        </w:rPr>
        <w:t xml:space="preserve"> teachers</w:t>
      </w:r>
      <w:r w:rsidRPr="00E13FE1">
        <w:rPr>
          <w:rFonts w:ascii="Times New Roman" w:hAnsi="Times New Roman" w:cs="Times New Roman"/>
          <w:color w:val="292929"/>
          <w:sz w:val="20"/>
          <w:szCs w:val="20"/>
          <w:shd w:val="clear" w:color="auto" w:fill="FFFFFF"/>
        </w:rPr>
        <w:t>. Teachers</w:t>
      </w:r>
      <w:r w:rsidR="00AA3F61" w:rsidRPr="00E13FE1">
        <w:rPr>
          <w:rFonts w:ascii="Times New Roman" w:hAnsi="Times New Roman" w:cs="Times New Roman"/>
          <w:color w:val="292929"/>
          <w:sz w:val="20"/>
          <w:szCs w:val="20"/>
          <w:shd w:val="clear" w:color="auto" w:fill="FFFFFF"/>
        </w:rPr>
        <w:t>’</w:t>
      </w:r>
      <w:r w:rsidR="000A14F6" w:rsidRPr="00E13FE1">
        <w:rPr>
          <w:rFonts w:ascii="Times New Roman" w:hAnsi="Times New Roman" w:cs="Times New Roman"/>
          <w:color w:val="292929"/>
          <w:sz w:val="20"/>
          <w:szCs w:val="20"/>
          <w:shd w:val="clear" w:color="auto" w:fill="FFFFFF"/>
        </w:rPr>
        <w:t>salaries</w:t>
      </w:r>
      <w:r w:rsidRPr="00E13FE1">
        <w:rPr>
          <w:rFonts w:ascii="Times New Roman" w:hAnsi="Times New Roman" w:cs="Times New Roman"/>
          <w:color w:val="292929"/>
          <w:sz w:val="20"/>
          <w:szCs w:val="20"/>
          <w:shd w:val="clear" w:color="auto" w:fill="FFFFFF"/>
        </w:rPr>
        <w:t xml:space="preserve"> at private commercial schools are</w:t>
      </w:r>
      <w:r w:rsidR="00D75BB2" w:rsidRPr="00E13FE1">
        <w:rPr>
          <w:rFonts w:ascii="Times New Roman" w:hAnsi="Times New Roman" w:cs="Times New Roman"/>
          <w:color w:val="292929"/>
          <w:sz w:val="20"/>
          <w:szCs w:val="20"/>
          <w:shd w:val="clear" w:color="auto" w:fill="FFFFFF"/>
        </w:rPr>
        <w:t xml:space="preserve"> </w:t>
      </w:r>
      <w:r w:rsidRPr="00E13FE1">
        <w:rPr>
          <w:rFonts w:ascii="Times New Roman" w:hAnsi="Times New Roman" w:cs="Times New Roman"/>
          <w:color w:val="292929"/>
          <w:sz w:val="20"/>
          <w:szCs w:val="20"/>
          <w:shd w:val="clear" w:color="auto" w:fill="FFFFFF"/>
        </w:rPr>
        <w:t>relatively lower than their counterparts at public</w:t>
      </w:r>
      <w:r w:rsidR="00C51AA2" w:rsidRPr="00E13FE1">
        <w:rPr>
          <w:rFonts w:ascii="Times New Roman" w:hAnsi="Times New Roman" w:cs="Times New Roman"/>
          <w:color w:val="292929"/>
          <w:sz w:val="20"/>
          <w:szCs w:val="20"/>
          <w:shd w:val="clear" w:color="auto" w:fill="FFFFFF"/>
        </w:rPr>
        <w:t xml:space="preserve"> </w:t>
      </w:r>
      <w:r w:rsidRPr="00E13FE1">
        <w:rPr>
          <w:rFonts w:ascii="Times New Roman" w:hAnsi="Times New Roman" w:cs="Times New Roman"/>
          <w:color w:val="292929"/>
          <w:sz w:val="20"/>
          <w:szCs w:val="20"/>
          <w:shd w:val="clear" w:color="auto" w:fill="FFFFFF"/>
        </w:rPr>
        <w:t xml:space="preserve">schools. </w:t>
      </w:r>
      <w:r w:rsidR="00B90D1C" w:rsidRPr="00E13FE1">
        <w:rPr>
          <w:rFonts w:ascii="Times New Roman" w:hAnsi="Times New Roman" w:cs="Times New Roman"/>
          <w:color w:val="292929"/>
          <w:sz w:val="20"/>
          <w:szCs w:val="20"/>
          <w:shd w:val="clear" w:color="auto" w:fill="FFFFFF"/>
        </w:rPr>
        <w:t xml:space="preserve">(Table 1) </w:t>
      </w:r>
      <w:r w:rsidRPr="00E13FE1">
        <w:rPr>
          <w:rFonts w:ascii="Times New Roman" w:hAnsi="Times New Roman" w:cs="Times New Roman"/>
          <w:color w:val="292929"/>
          <w:sz w:val="20"/>
          <w:szCs w:val="20"/>
          <w:shd w:val="clear" w:color="auto" w:fill="FFFFFF"/>
        </w:rPr>
        <w:t>This is due to the strong emphasis by the government to attract good teachers</w:t>
      </w:r>
      <w:r w:rsidR="000A14F6" w:rsidRPr="00E13FE1">
        <w:rPr>
          <w:rFonts w:ascii="Times New Roman" w:hAnsi="Times New Roman" w:cs="Times New Roman"/>
          <w:color w:val="292929"/>
          <w:sz w:val="20"/>
          <w:szCs w:val="20"/>
          <w:shd w:val="clear" w:color="auto" w:fill="FFFFFF"/>
        </w:rPr>
        <w:t xml:space="preserve"> to public schools</w:t>
      </w:r>
      <w:r w:rsidRPr="00E13FE1">
        <w:rPr>
          <w:rFonts w:ascii="Times New Roman" w:hAnsi="Times New Roman" w:cs="Times New Roman"/>
          <w:color w:val="292929"/>
          <w:sz w:val="20"/>
          <w:szCs w:val="20"/>
          <w:shd w:val="clear" w:color="auto" w:fill="FFFFFF"/>
        </w:rPr>
        <w:t>.</w:t>
      </w:r>
      <w:r w:rsidR="001D1C8D" w:rsidRPr="00E13FE1">
        <w:rPr>
          <w:rFonts w:ascii="Times New Roman" w:hAnsi="Times New Roman" w:cs="Times New Roman"/>
          <w:color w:val="292929"/>
          <w:sz w:val="20"/>
          <w:szCs w:val="20"/>
          <w:shd w:val="clear" w:color="auto" w:fill="FFFFFF"/>
        </w:rPr>
        <w:t xml:space="preserve"> Private commercial schools face stiff competition from public institutions to recruit qualified full-time teachers and have to opt for more part-time teachers.</w:t>
      </w:r>
    </w:p>
    <w:p w:rsidR="00D75BB2" w:rsidRPr="00E13FE1" w:rsidRDefault="001D1C8D" w:rsidP="005F6108">
      <w:pPr>
        <w:spacing w:after="120" w:line="240" w:lineRule="auto"/>
        <w:jc w:val="center"/>
        <w:rPr>
          <w:rFonts w:ascii="Times New Roman" w:eastAsia="Times New Roman" w:hAnsi="Times New Roman" w:cs="Times New Roman"/>
          <w:b/>
          <w:bCs/>
          <w:color w:val="000000"/>
          <w:sz w:val="20"/>
          <w:szCs w:val="20"/>
        </w:rPr>
      </w:pPr>
      <w:r w:rsidRPr="00E13FE1">
        <w:rPr>
          <w:rFonts w:ascii="Times New Roman" w:hAnsi="Times New Roman" w:cs="Times New Roman"/>
          <w:b/>
          <w:color w:val="292929"/>
          <w:sz w:val="20"/>
          <w:szCs w:val="20"/>
          <w:shd w:val="clear" w:color="auto" w:fill="FFFFFF"/>
        </w:rPr>
        <w:t>Table</w:t>
      </w:r>
      <w:r w:rsidR="00925863" w:rsidRPr="00E13FE1">
        <w:rPr>
          <w:rFonts w:ascii="Times New Roman" w:hAnsi="Times New Roman" w:cs="Times New Roman"/>
          <w:b/>
          <w:color w:val="292929"/>
          <w:sz w:val="20"/>
          <w:szCs w:val="20"/>
          <w:shd w:val="clear" w:color="auto" w:fill="FFFFFF"/>
        </w:rPr>
        <w:t xml:space="preserve"> </w:t>
      </w:r>
      <w:r w:rsidRPr="00E13FE1">
        <w:rPr>
          <w:rFonts w:ascii="Times New Roman" w:hAnsi="Times New Roman" w:cs="Times New Roman"/>
          <w:b/>
          <w:color w:val="292929"/>
          <w:sz w:val="20"/>
          <w:szCs w:val="20"/>
          <w:shd w:val="clear" w:color="auto" w:fill="FFFFFF"/>
        </w:rPr>
        <w:t>1:</w:t>
      </w:r>
      <w:r w:rsidR="00D75BB2" w:rsidRPr="00E13FE1">
        <w:rPr>
          <w:rFonts w:ascii="Times New Roman" w:hAnsi="Times New Roman" w:cs="Times New Roman"/>
          <w:b/>
          <w:color w:val="292929"/>
          <w:sz w:val="20"/>
          <w:szCs w:val="20"/>
          <w:shd w:val="clear" w:color="auto" w:fill="FFFFFF"/>
        </w:rPr>
        <w:t xml:space="preserve"> </w:t>
      </w:r>
      <w:r w:rsidR="00D75BB2" w:rsidRPr="00E13FE1">
        <w:rPr>
          <w:rFonts w:ascii="Times New Roman" w:eastAsia="Times New Roman" w:hAnsi="Times New Roman" w:cs="Times New Roman"/>
          <w:b/>
          <w:bCs/>
          <w:color w:val="000000"/>
          <w:sz w:val="20"/>
          <w:szCs w:val="20"/>
        </w:rPr>
        <w:t>Salary Grade by Qualification, SGD / Month</w:t>
      </w:r>
    </w:p>
    <w:tbl>
      <w:tblPr>
        <w:tblW w:w="0" w:type="auto"/>
        <w:jc w:val="center"/>
        <w:tblLook w:val="04A0"/>
      </w:tblPr>
      <w:tblGrid>
        <w:gridCol w:w="1005"/>
        <w:gridCol w:w="2688"/>
        <w:gridCol w:w="1456"/>
        <w:gridCol w:w="3100"/>
      </w:tblGrid>
      <w:tr w:rsidR="00B233E4" w:rsidRPr="00E13FE1" w:rsidTr="00D75BB2">
        <w:trPr>
          <w:jc w:val="center"/>
        </w:trPr>
        <w:tc>
          <w:tcPr>
            <w:tcW w:w="100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B233E4" w:rsidRPr="00E13FE1" w:rsidRDefault="00B233E4" w:rsidP="005F6108">
            <w:pPr>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 </w:t>
            </w:r>
          </w:p>
        </w:tc>
        <w:tc>
          <w:tcPr>
            <w:tcW w:w="268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B233E4" w:rsidRPr="00E13FE1" w:rsidRDefault="00B233E4" w:rsidP="005F6108">
            <w:pPr>
              <w:spacing w:after="0" w:line="240" w:lineRule="auto"/>
              <w:jc w:val="center"/>
              <w:rPr>
                <w:rFonts w:ascii="Times New Roman" w:eastAsia="Times New Roman" w:hAnsi="Times New Roman" w:cs="Times New Roman"/>
                <w:b/>
                <w:color w:val="000000"/>
                <w:sz w:val="20"/>
                <w:szCs w:val="20"/>
              </w:rPr>
            </w:pPr>
            <w:r w:rsidRPr="00E13FE1">
              <w:rPr>
                <w:rFonts w:ascii="Times New Roman" w:eastAsia="Times New Roman" w:hAnsi="Times New Roman" w:cs="Times New Roman"/>
                <w:b/>
                <w:color w:val="000000"/>
                <w:sz w:val="20"/>
                <w:szCs w:val="20"/>
              </w:rPr>
              <w:t xml:space="preserve">Private </w:t>
            </w:r>
            <w:r w:rsidR="00D75BB2" w:rsidRPr="00E13FE1">
              <w:rPr>
                <w:rFonts w:ascii="Times New Roman" w:eastAsia="Times New Roman" w:hAnsi="Times New Roman" w:cs="Times New Roman"/>
                <w:b/>
                <w:color w:val="000000"/>
                <w:sz w:val="20"/>
                <w:szCs w:val="20"/>
              </w:rPr>
              <w:t>Commercial Schools</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B233E4" w:rsidRPr="00E13FE1" w:rsidRDefault="00B233E4" w:rsidP="005F6108">
            <w:pPr>
              <w:spacing w:after="0" w:line="240" w:lineRule="auto"/>
              <w:jc w:val="center"/>
              <w:rPr>
                <w:rFonts w:ascii="Times New Roman" w:eastAsia="Times New Roman" w:hAnsi="Times New Roman" w:cs="Times New Roman"/>
                <w:b/>
                <w:color w:val="000000"/>
                <w:sz w:val="20"/>
                <w:szCs w:val="20"/>
              </w:rPr>
            </w:pPr>
            <w:r w:rsidRPr="00E13FE1">
              <w:rPr>
                <w:rFonts w:ascii="Times New Roman" w:eastAsia="Times New Roman" w:hAnsi="Times New Roman" w:cs="Times New Roman"/>
                <w:b/>
                <w:color w:val="000000"/>
                <w:sz w:val="20"/>
                <w:szCs w:val="20"/>
              </w:rPr>
              <w:t xml:space="preserve">Public </w:t>
            </w:r>
            <w:r w:rsidR="00D75BB2" w:rsidRPr="00E13FE1">
              <w:rPr>
                <w:rFonts w:ascii="Times New Roman" w:eastAsia="Times New Roman" w:hAnsi="Times New Roman" w:cs="Times New Roman"/>
                <w:b/>
                <w:color w:val="000000"/>
                <w:sz w:val="20"/>
                <w:szCs w:val="20"/>
              </w:rPr>
              <w:t>Schools</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B233E4" w:rsidRPr="00E13FE1" w:rsidRDefault="00B233E4" w:rsidP="005F6108">
            <w:pPr>
              <w:spacing w:after="0" w:line="240" w:lineRule="auto"/>
              <w:jc w:val="center"/>
              <w:rPr>
                <w:rFonts w:ascii="Times New Roman" w:eastAsia="Times New Roman" w:hAnsi="Times New Roman" w:cs="Times New Roman"/>
                <w:b/>
                <w:color w:val="000000"/>
                <w:sz w:val="20"/>
                <w:szCs w:val="20"/>
              </w:rPr>
            </w:pPr>
            <w:r w:rsidRPr="00E13FE1">
              <w:rPr>
                <w:rFonts w:ascii="Times New Roman" w:eastAsia="Times New Roman" w:hAnsi="Times New Roman" w:cs="Times New Roman"/>
                <w:b/>
                <w:color w:val="000000"/>
                <w:sz w:val="20"/>
                <w:szCs w:val="20"/>
              </w:rPr>
              <w:t xml:space="preserve">Public </w:t>
            </w:r>
            <w:r w:rsidR="00D75BB2" w:rsidRPr="00E13FE1">
              <w:rPr>
                <w:rFonts w:ascii="Times New Roman" w:eastAsia="Times New Roman" w:hAnsi="Times New Roman" w:cs="Times New Roman"/>
                <w:b/>
                <w:color w:val="000000"/>
                <w:sz w:val="20"/>
                <w:szCs w:val="20"/>
              </w:rPr>
              <w:t>Higher Learning Institutes</w:t>
            </w:r>
          </w:p>
        </w:tc>
      </w:tr>
      <w:tr w:rsidR="00B233E4" w:rsidRPr="00E13FE1" w:rsidTr="00D75BB2">
        <w:trPr>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B233E4" w:rsidRPr="00E13FE1" w:rsidRDefault="00B233E4" w:rsidP="005F6108">
            <w:pPr>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Masters</w:t>
            </w:r>
          </w:p>
        </w:tc>
        <w:tc>
          <w:tcPr>
            <w:tcW w:w="2688" w:type="dxa"/>
            <w:tcBorders>
              <w:top w:val="nil"/>
              <w:left w:val="nil"/>
              <w:bottom w:val="single" w:sz="4" w:space="0" w:color="auto"/>
              <w:right w:val="single" w:sz="4" w:space="0" w:color="auto"/>
            </w:tcBorders>
            <w:shd w:val="clear" w:color="auto" w:fill="auto"/>
            <w:vAlign w:val="center"/>
            <w:hideMark/>
          </w:tcPr>
          <w:p w:rsidR="00B233E4" w:rsidRPr="00E13FE1" w:rsidRDefault="00B233E4" w:rsidP="005F6108">
            <w:pPr>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3,500 -4,500</w:t>
            </w:r>
          </w:p>
        </w:tc>
        <w:tc>
          <w:tcPr>
            <w:tcW w:w="0" w:type="auto"/>
            <w:tcBorders>
              <w:top w:val="nil"/>
              <w:left w:val="nil"/>
              <w:bottom w:val="single" w:sz="4" w:space="0" w:color="auto"/>
              <w:right w:val="single" w:sz="4" w:space="0" w:color="auto"/>
            </w:tcBorders>
            <w:shd w:val="clear" w:color="auto" w:fill="auto"/>
            <w:vAlign w:val="center"/>
            <w:hideMark/>
          </w:tcPr>
          <w:p w:rsidR="00B233E4" w:rsidRPr="00E13FE1" w:rsidRDefault="00B233E4" w:rsidP="005F6108">
            <w:pPr>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4,500 - 6,500</w:t>
            </w:r>
          </w:p>
        </w:tc>
        <w:tc>
          <w:tcPr>
            <w:tcW w:w="0" w:type="auto"/>
            <w:tcBorders>
              <w:top w:val="nil"/>
              <w:left w:val="nil"/>
              <w:bottom w:val="single" w:sz="4" w:space="0" w:color="auto"/>
              <w:right w:val="single" w:sz="4" w:space="0" w:color="auto"/>
            </w:tcBorders>
            <w:shd w:val="clear" w:color="auto" w:fill="auto"/>
            <w:vAlign w:val="center"/>
            <w:hideMark/>
          </w:tcPr>
          <w:p w:rsidR="00B233E4" w:rsidRPr="00E13FE1" w:rsidRDefault="00B233E4" w:rsidP="005F6108">
            <w:pPr>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5,000 - 7,000</w:t>
            </w:r>
          </w:p>
        </w:tc>
      </w:tr>
      <w:tr w:rsidR="00B233E4" w:rsidRPr="00E13FE1" w:rsidTr="00D75BB2">
        <w:trPr>
          <w:jc w:val="center"/>
        </w:trPr>
        <w:tc>
          <w:tcPr>
            <w:tcW w:w="1005" w:type="dxa"/>
            <w:tcBorders>
              <w:top w:val="nil"/>
              <w:left w:val="single" w:sz="4" w:space="0" w:color="auto"/>
              <w:bottom w:val="single" w:sz="4" w:space="0" w:color="auto"/>
              <w:right w:val="single" w:sz="4" w:space="0" w:color="auto"/>
            </w:tcBorders>
            <w:shd w:val="clear" w:color="auto" w:fill="auto"/>
            <w:noWrap/>
            <w:vAlign w:val="center"/>
            <w:hideMark/>
          </w:tcPr>
          <w:p w:rsidR="00B233E4" w:rsidRPr="00E13FE1" w:rsidRDefault="00B233E4" w:rsidP="005F6108">
            <w:pPr>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Doctorate</w:t>
            </w:r>
          </w:p>
        </w:tc>
        <w:tc>
          <w:tcPr>
            <w:tcW w:w="2688" w:type="dxa"/>
            <w:tcBorders>
              <w:top w:val="nil"/>
              <w:left w:val="nil"/>
              <w:bottom w:val="single" w:sz="4" w:space="0" w:color="auto"/>
              <w:right w:val="single" w:sz="4" w:space="0" w:color="auto"/>
            </w:tcBorders>
            <w:shd w:val="clear" w:color="auto" w:fill="auto"/>
            <w:noWrap/>
            <w:vAlign w:val="center"/>
            <w:hideMark/>
          </w:tcPr>
          <w:p w:rsidR="00B233E4" w:rsidRPr="00E13FE1" w:rsidRDefault="00B233E4" w:rsidP="005F6108">
            <w:pPr>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4,000 - 5,000</w:t>
            </w:r>
          </w:p>
        </w:tc>
        <w:tc>
          <w:tcPr>
            <w:tcW w:w="0" w:type="auto"/>
            <w:tcBorders>
              <w:top w:val="nil"/>
              <w:left w:val="nil"/>
              <w:bottom w:val="single" w:sz="4" w:space="0" w:color="auto"/>
              <w:right w:val="single" w:sz="4" w:space="0" w:color="auto"/>
            </w:tcBorders>
            <w:shd w:val="clear" w:color="auto" w:fill="auto"/>
            <w:noWrap/>
            <w:vAlign w:val="center"/>
            <w:hideMark/>
          </w:tcPr>
          <w:p w:rsidR="00B233E4" w:rsidRPr="00E13FE1" w:rsidRDefault="00B233E4" w:rsidP="005F6108">
            <w:pPr>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5,500 - 7,500</w:t>
            </w:r>
          </w:p>
        </w:tc>
        <w:tc>
          <w:tcPr>
            <w:tcW w:w="0" w:type="auto"/>
            <w:tcBorders>
              <w:top w:val="nil"/>
              <w:left w:val="nil"/>
              <w:bottom w:val="single" w:sz="4" w:space="0" w:color="auto"/>
              <w:right w:val="single" w:sz="4" w:space="0" w:color="auto"/>
            </w:tcBorders>
            <w:shd w:val="clear" w:color="auto" w:fill="auto"/>
            <w:noWrap/>
            <w:vAlign w:val="center"/>
            <w:hideMark/>
          </w:tcPr>
          <w:p w:rsidR="00B233E4" w:rsidRPr="00E13FE1" w:rsidRDefault="00B233E4" w:rsidP="005F6108">
            <w:pPr>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6,500 - 12,000</w:t>
            </w:r>
          </w:p>
        </w:tc>
      </w:tr>
      <w:tr w:rsidR="00B233E4" w:rsidRPr="00E13FE1" w:rsidTr="00D75BB2">
        <w:trPr>
          <w:jc w:val="center"/>
        </w:trPr>
        <w:tc>
          <w:tcPr>
            <w:tcW w:w="1005" w:type="dxa"/>
            <w:tcBorders>
              <w:top w:val="nil"/>
              <w:left w:val="nil"/>
              <w:bottom w:val="nil"/>
              <w:right w:val="nil"/>
            </w:tcBorders>
            <w:shd w:val="clear" w:color="auto" w:fill="auto"/>
            <w:noWrap/>
            <w:vAlign w:val="center"/>
            <w:hideMark/>
          </w:tcPr>
          <w:p w:rsidR="00B233E4" w:rsidRPr="00E13FE1" w:rsidRDefault="00B233E4" w:rsidP="005F6108">
            <w:pPr>
              <w:spacing w:after="0" w:line="240" w:lineRule="auto"/>
              <w:rPr>
                <w:rFonts w:ascii="Times New Roman" w:eastAsia="Times New Roman" w:hAnsi="Times New Roman" w:cs="Times New Roman"/>
                <w:color w:val="000000"/>
                <w:sz w:val="20"/>
                <w:szCs w:val="20"/>
              </w:rPr>
            </w:pPr>
          </w:p>
        </w:tc>
        <w:tc>
          <w:tcPr>
            <w:tcW w:w="2688" w:type="dxa"/>
            <w:tcBorders>
              <w:top w:val="nil"/>
              <w:left w:val="nil"/>
              <w:bottom w:val="nil"/>
              <w:right w:val="nil"/>
            </w:tcBorders>
            <w:shd w:val="clear" w:color="auto" w:fill="auto"/>
            <w:noWrap/>
            <w:vAlign w:val="center"/>
            <w:hideMark/>
          </w:tcPr>
          <w:p w:rsidR="00B233E4" w:rsidRPr="00E13FE1" w:rsidRDefault="00B233E4" w:rsidP="005F610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B233E4" w:rsidRPr="00E13FE1" w:rsidRDefault="00B233E4" w:rsidP="005F610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rsidR="00B233E4" w:rsidRPr="00E13FE1" w:rsidRDefault="00B233E4" w:rsidP="005F6108">
            <w:pPr>
              <w:spacing w:after="0" w:line="240" w:lineRule="auto"/>
              <w:rPr>
                <w:rFonts w:ascii="Times New Roman" w:eastAsia="Times New Roman" w:hAnsi="Times New Roman" w:cs="Times New Roman"/>
                <w:sz w:val="20"/>
                <w:szCs w:val="20"/>
              </w:rPr>
            </w:pPr>
          </w:p>
        </w:tc>
      </w:tr>
      <w:tr w:rsidR="00B233E4" w:rsidRPr="00E13FE1" w:rsidTr="00D75BB2">
        <w:trPr>
          <w:jc w:val="center"/>
        </w:trPr>
        <w:tc>
          <w:tcPr>
            <w:tcW w:w="0" w:type="auto"/>
            <w:gridSpan w:val="2"/>
            <w:tcBorders>
              <w:top w:val="nil"/>
              <w:left w:val="nil"/>
              <w:bottom w:val="nil"/>
              <w:right w:val="nil"/>
            </w:tcBorders>
            <w:shd w:val="clear" w:color="auto" w:fill="auto"/>
            <w:noWrap/>
            <w:vAlign w:val="center"/>
            <w:hideMark/>
          </w:tcPr>
          <w:p w:rsidR="00B233E4" w:rsidRPr="00E13FE1" w:rsidRDefault="00B233E4" w:rsidP="005F6108">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B233E4" w:rsidRPr="00E13FE1" w:rsidRDefault="00B233E4" w:rsidP="005F6108">
            <w:pPr>
              <w:spacing w:after="0" w:line="24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rsidR="00B233E4" w:rsidRPr="00E13FE1" w:rsidRDefault="00B233E4" w:rsidP="005F6108">
            <w:pPr>
              <w:spacing w:after="0" w:line="240" w:lineRule="auto"/>
              <w:rPr>
                <w:rFonts w:ascii="Times New Roman" w:eastAsia="Times New Roman" w:hAnsi="Times New Roman" w:cs="Times New Roman"/>
                <w:sz w:val="20"/>
                <w:szCs w:val="20"/>
              </w:rPr>
            </w:pPr>
          </w:p>
        </w:tc>
      </w:tr>
    </w:tbl>
    <w:p w:rsidR="00834FFD" w:rsidRPr="00E13FE1" w:rsidRDefault="00D75BB2" w:rsidP="005F6108">
      <w:pPr>
        <w:spacing w:line="360" w:lineRule="auto"/>
        <w:rPr>
          <w:rFonts w:ascii="Times New Roman" w:hAnsi="Times New Roman" w:cs="Times New Roman"/>
          <w:color w:val="292929"/>
          <w:sz w:val="20"/>
          <w:szCs w:val="20"/>
          <w:shd w:val="clear" w:color="auto" w:fill="FFFFFF"/>
        </w:rPr>
      </w:pPr>
      <w:r w:rsidRPr="00E13FE1">
        <w:rPr>
          <w:rFonts w:ascii="Times New Roman" w:eastAsia="Times New Roman" w:hAnsi="Times New Roman" w:cs="Times New Roman"/>
          <w:color w:val="000000"/>
          <w:sz w:val="20"/>
          <w:szCs w:val="20"/>
        </w:rPr>
        <w:t xml:space="preserve">                </w:t>
      </w:r>
      <w:r w:rsidRPr="00E13FE1">
        <w:rPr>
          <w:rFonts w:ascii="Times New Roman" w:eastAsia="Times New Roman" w:hAnsi="Times New Roman" w:cs="Times New Roman"/>
          <w:b/>
          <w:color w:val="000000"/>
          <w:sz w:val="20"/>
          <w:szCs w:val="20"/>
        </w:rPr>
        <w:t xml:space="preserve">Source: </w:t>
      </w:r>
      <w:r w:rsidRPr="00E13FE1">
        <w:rPr>
          <w:rFonts w:ascii="Times New Roman" w:eastAsia="Times New Roman" w:hAnsi="Times New Roman" w:cs="Times New Roman"/>
          <w:color w:val="000000"/>
          <w:sz w:val="20"/>
          <w:szCs w:val="20"/>
        </w:rPr>
        <w:t>Jobstreet.com, jobsbank.gov.sg</w:t>
      </w:r>
    </w:p>
    <w:p w:rsidR="00AF4560" w:rsidRPr="00E13FE1" w:rsidRDefault="00834FFD"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Besides salary, the motivation of teachers </w:t>
      </w:r>
      <w:r w:rsidR="000A14F6" w:rsidRPr="00E13FE1">
        <w:rPr>
          <w:rFonts w:ascii="Times New Roman" w:hAnsi="Times New Roman" w:cs="Times New Roman"/>
          <w:color w:val="292929"/>
          <w:sz w:val="20"/>
          <w:szCs w:val="20"/>
          <w:shd w:val="clear" w:color="auto" w:fill="FFFFFF"/>
        </w:rPr>
        <w:t>is</w:t>
      </w:r>
      <w:r w:rsidRPr="00E13FE1">
        <w:rPr>
          <w:rFonts w:ascii="Times New Roman" w:hAnsi="Times New Roman" w:cs="Times New Roman"/>
          <w:color w:val="292929"/>
          <w:sz w:val="20"/>
          <w:szCs w:val="20"/>
          <w:shd w:val="clear" w:color="auto" w:fill="FFFFFF"/>
        </w:rPr>
        <w:t xml:space="preserve"> affected by factors such as social economic status</w:t>
      </w:r>
      <w:r w:rsidR="000A14F6" w:rsidRPr="00E13FE1">
        <w:rPr>
          <w:rFonts w:ascii="Times New Roman" w:hAnsi="Times New Roman" w:cs="Times New Roman"/>
          <w:color w:val="292929"/>
          <w:sz w:val="20"/>
          <w:szCs w:val="20"/>
          <w:shd w:val="clear" w:color="auto" w:fill="FFFFFF"/>
        </w:rPr>
        <w:t>,</w:t>
      </w:r>
      <w:r w:rsidRPr="00E13FE1">
        <w:rPr>
          <w:rFonts w:ascii="Times New Roman" w:hAnsi="Times New Roman" w:cs="Times New Roman"/>
          <w:color w:val="292929"/>
          <w:sz w:val="20"/>
          <w:szCs w:val="20"/>
          <w:shd w:val="clear" w:color="auto" w:fill="FFFFFF"/>
        </w:rPr>
        <w:t xml:space="preserve"> classroom environment, students’ behaviour and respect from principals.</w:t>
      </w:r>
      <w:r w:rsidR="00EF05A6" w:rsidRPr="00E13FE1">
        <w:rPr>
          <w:rFonts w:ascii="Times New Roman" w:hAnsi="Times New Roman" w:cs="Times New Roman"/>
          <w:color w:val="292929"/>
          <w:sz w:val="20"/>
          <w:szCs w:val="20"/>
          <w:shd w:val="clear" w:color="auto" w:fill="FFFFFF"/>
        </w:rPr>
        <w:t xml:space="preserve"> School’s leadership and management style can either motivate or lower teachers’ morale and commitment. Teachers feel highly motivated when they are being consulted about</w:t>
      </w:r>
      <w:r w:rsidR="000A14F6" w:rsidRPr="00E13FE1">
        <w:rPr>
          <w:rFonts w:ascii="Times New Roman" w:hAnsi="Times New Roman" w:cs="Times New Roman"/>
          <w:color w:val="292929"/>
          <w:sz w:val="20"/>
          <w:szCs w:val="20"/>
          <w:shd w:val="clear" w:color="auto" w:fill="FFFFFF"/>
        </w:rPr>
        <w:t xml:space="preserve"> decisions regarding their work</w:t>
      </w:r>
      <w:r w:rsidR="002C5BF9" w:rsidRPr="00E13FE1">
        <w:rPr>
          <w:rFonts w:ascii="Times New Roman" w:hAnsi="Times New Roman" w:cs="Times New Roman"/>
          <w:color w:val="292929"/>
          <w:sz w:val="20"/>
          <w:szCs w:val="20"/>
          <w:shd w:val="clear" w:color="auto" w:fill="FFFFFF"/>
        </w:rPr>
        <w:t>.</w:t>
      </w:r>
      <w:r w:rsidR="00EF05A6" w:rsidRPr="00E13FE1">
        <w:rPr>
          <w:rFonts w:ascii="Times New Roman" w:hAnsi="Times New Roman" w:cs="Times New Roman"/>
          <w:color w:val="292929"/>
          <w:sz w:val="20"/>
          <w:szCs w:val="20"/>
          <w:shd w:val="clear" w:color="auto" w:fill="FFFFFF"/>
        </w:rPr>
        <w:t xml:space="preserve"> Conversely, unfair administrative and supervisory practices tend to demotivate teachers</w:t>
      </w:r>
      <w:r w:rsidR="0020233B" w:rsidRPr="00E13FE1">
        <w:rPr>
          <w:rFonts w:ascii="Times New Roman" w:hAnsi="Times New Roman" w:cs="Times New Roman"/>
          <w:color w:val="292929"/>
          <w:sz w:val="20"/>
          <w:szCs w:val="20"/>
          <w:shd w:val="clear" w:color="auto" w:fill="FFFFFF"/>
        </w:rPr>
        <w:t>.</w:t>
      </w:r>
      <w:r w:rsidR="00780AF3" w:rsidRPr="00E13FE1">
        <w:rPr>
          <w:rFonts w:ascii="Times New Roman" w:hAnsi="Times New Roman" w:cs="Times New Roman"/>
          <w:color w:val="292929"/>
          <w:sz w:val="20"/>
          <w:szCs w:val="20"/>
          <w:shd w:val="clear" w:color="auto" w:fill="FFFFFF"/>
        </w:rPr>
        <w:t xml:space="preserve"> </w:t>
      </w:r>
      <w:r w:rsidR="0020233B" w:rsidRPr="00E13FE1">
        <w:rPr>
          <w:rFonts w:ascii="Times New Roman" w:hAnsi="Times New Roman" w:cs="Times New Roman"/>
          <w:color w:val="292929"/>
          <w:sz w:val="20"/>
          <w:szCs w:val="20"/>
          <w:shd w:val="clear" w:color="auto" w:fill="FFFFFF"/>
        </w:rPr>
        <w:t>Teachers who experience a low</w:t>
      </w:r>
      <w:r w:rsidR="000A14F6" w:rsidRPr="00E13FE1">
        <w:rPr>
          <w:rFonts w:ascii="Times New Roman" w:hAnsi="Times New Roman" w:cs="Times New Roman"/>
          <w:color w:val="292929"/>
          <w:sz w:val="20"/>
          <w:szCs w:val="20"/>
          <w:shd w:val="clear" w:color="auto" w:fill="FFFFFF"/>
        </w:rPr>
        <w:t xml:space="preserve"> level of job satisfaction are </w:t>
      </w:r>
      <w:r w:rsidR="0020233B" w:rsidRPr="00E13FE1">
        <w:rPr>
          <w:rFonts w:ascii="Times New Roman" w:hAnsi="Times New Roman" w:cs="Times New Roman"/>
          <w:color w:val="292929"/>
          <w:sz w:val="20"/>
          <w:szCs w:val="20"/>
          <w:shd w:val="clear" w:color="auto" w:fill="FFFFFF"/>
        </w:rPr>
        <w:t>more likely to leave (Steel &amp;</w:t>
      </w:r>
      <w:r w:rsidR="000A6961" w:rsidRPr="00E13FE1">
        <w:rPr>
          <w:rFonts w:ascii="Times New Roman" w:hAnsi="Times New Roman" w:cs="Times New Roman"/>
          <w:color w:val="292929"/>
          <w:sz w:val="20"/>
          <w:szCs w:val="20"/>
          <w:shd w:val="clear" w:color="auto" w:fill="FFFFFF"/>
        </w:rPr>
        <w:t xml:space="preserve"> </w:t>
      </w:r>
      <w:r w:rsidR="0020233B" w:rsidRPr="00E13FE1">
        <w:rPr>
          <w:rFonts w:ascii="Times New Roman" w:hAnsi="Times New Roman" w:cs="Times New Roman"/>
          <w:color w:val="292929"/>
          <w:sz w:val="20"/>
          <w:szCs w:val="20"/>
          <w:shd w:val="clear" w:color="auto" w:fill="FFFFFF"/>
        </w:rPr>
        <w:t xml:space="preserve">Ovalle, 1984). </w:t>
      </w:r>
      <w:r w:rsidR="00EF05A6" w:rsidRPr="00E13FE1">
        <w:rPr>
          <w:rFonts w:ascii="Times New Roman" w:hAnsi="Times New Roman" w:cs="Times New Roman"/>
          <w:color w:val="292929"/>
          <w:sz w:val="20"/>
          <w:szCs w:val="20"/>
          <w:shd w:val="clear" w:color="auto" w:fill="FFFFFF"/>
        </w:rPr>
        <w:t>Promoting teachers without basing on proper appraisal and evaluation mechanism a</w:t>
      </w:r>
      <w:r w:rsidR="003163FC" w:rsidRPr="00E13FE1">
        <w:rPr>
          <w:rFonts w:ascii="Times New Roman" w:hAnsi="Times New Roman" w:cs="Times New Roman"/>
          <w:color w:val="292929"/>
          <w:sz w:val="20"/>
          <w:szCs w:val="20"/>
          <w:shd w:val="clear" w:color="auto" w:fill="FFFFFF"/>
        </w:rPr>
        <w:t xml:space="preserve">lso tend to demotivate teachers. </w:t>
      </w:r>
      <w:r w:rsidR="00EF05A6" w:rsidRPr="00E13FE1">
        <w:rPr>
          <w:rFonts w:ascii="Times New Roman" w:hAnsi="Times New Roman" w:cs="Times New Roman"/>
          <w:color w:val="292929"/>
          <w:sz w:val="20"/>
          <w:szCs w:val="20"/>
          <w:shd w:val="clear" w:color="auto" w:fill="FFFFFF"/>
        </w:rPr>
        <w:t xml:space="preserve">A highhanded and autocratic principal dealing with teachers tend to lower teachers </w:t>
      </w:r>
      <w:r w:rsidR="003163FC" w:rsidRPr="00E13FE1">
        <w:rPr>
          <w:rFonts w:ascii="Times New Roman" w:hAnsi="Times New Roman" w:cs="Times New Roman"/>
          <w:color w:val="292929"/>
          <w:sz w:val="20"/>
          <w:szCs w:val="20"/>
          <w:shd w:val="clear" w:color="auto" w:fill="FFFFFF"/>
        </w:rPr>
        <w:t>morals.</w:t>
      </w:r>
    </w:p>
    <w:p w:rsidR="00EF05A6" w:rsidRPr="00E13FE1" w:rsidRDefault="00EF05A6"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Demotivated teachers tend to </w:t>
      </w:r>
      <w:r w:rsidR="00814F5C" w:rsidRPr="00E13FE1">
        <w:rPr>
          <w:rFonts w:ascii="Times New Roman" w:hAnsi="Times New Roman" w:cs="Times New Roman"/>
          <w:color w:val="292929"/>
          <w:sz w:val="20"/>
          <w:szCs w:val="20"/>
          <w:shd w:val="clear" w:color="auto" w:fill="FFFFFF"/>
        </w:rPr>
        <w:t>have</w:t>
      </w:r>
      <w:r w:rsidR="000A14F6" w:rsidRPr="00E13FE1">
        <w:rPr>
          <w:rFonts w:ascii="Times New Roman" w:hAnsi="Times New Roman" w:cs="Times New Roman"/>
          <w:color w:val="292929"/>
          <w:sz w:val="20"/>
          <w:szCs w:val="20"/>
          <w:shd w:val="clear" w:color="auto" w:fill="FFFFFF"/>
        </w:rPr>
        <w:t xml:space="preserve"> a</w:t>
      </w:r>
      <w:r w:rsidR="00814F5C" w:rsidRPr="00E13FE1">
        <w:rPr>
          <w:rFonts w:ascii="Times New Roman" w:hAnsi="Times New Roman" w:cs="Times New Roman"/>
          <w:color w:val="292929"/>
          <w:sz w:val="20"/>
          <w:szCs w:val="20"/>
          <w:shd w:val="clear" w:color="auto" w:fill="FFFFFF"/>
        </w:rPr>
        <w:t xml:space="preserve"> negative impact on stud</w:t>
      </w:r>
      <w:r w:rsidR="000A14F6" w:rsidRPr="00E13FE1">
        <w:rPr>
          <w:rFonts w:ascii="Times New Roman" w:hAnsi="Times New Roman" w:cs="Times New Roman"/>
          <w:color w:val="292929"/>
          <w:sz w:val="20"/>
          <w:szCs w:val="20"/>
          <w:shd w:val="clear" w:color="auto" w:fill="FFFFFF"/>
        </w:rPr>
        <w:t>ents’ performance. Teachers who</w:t>
      </w:r>
      <w:r w:rsidR="00814F5C" w:rsidRPr="00E13FE1">
        <w:rPr>
          <w:rFonts w:ascii="Times New Roman" w:hAnsi="Times New Roman" w:cs="Times New Roman"/>
          <w:color w:val="292929"/>
          <w:sz w:val="20"/>
          <w:szCs w:val="20"/>
          <w:shd w:val="clear" w:color="auto" w:fill="FFFFFF"/>
        </w:rPr>
        <w:t xml:space="preserve"> are highly motivated in their teachings will raise the self-esteem of their students (Peck, Fox, and Morston (1977). Students s</w:t>
      </w:r>
      <w:r w:rsidR="0063232A" w:rsidRPr="00E13FE1">
        <w:rPr>
          <w:rFonts w:ascii="Times New Roman" w:hAnsi="Times New Roman" w:cs="Times New Roman"/>
          <w:color w:val="292929"/>
          <w:sz w:val="20"/>
          <w:szCs w:val="20"/>
          <w:shd w:val="clear" w:color="auto" w:fill="FFFFFF"/>
        </w:rPr>
        <w:t xml:space="preserve">ee teachers as their role model. </w:t>
      </w:r>
      <w:r w:rsidR="007E583F" w:rsidRPr="00E13FE1">
        <w:rPr>
          <w:rFonts w:ascii="Times New Roman" w:hAnsi="Times New Roman" w:cs="Times New Roman"/>
          <w:color w:val="292929"/>
          <w:sz w:val="20"/>
          <w:szCs w:val="20"/>
          <w:shd w:val="clear" w:color="auto" w:fill="FFFFFF"/>
        </w:rPr>
        <w:t xml:space="preserve">There are significant differences in the scores of students taught by teachers with high job satisfaction and of those taught by teachers with low job satisfaction (Brumback, 1986). </w:t>
      </w:r>
      <w:r w:rsidR="00814F5C" w:rsidRPr="00E13FE1">
        <w:rPr>
          <w:rFonts w:ascii="Times New Roman" w:hAnsi="Times New Roman" w:cs="Times New Roman"/>
          <w:color w:val="292929"/>
          <w:sz w:val="20"/>
          <w:szCs w:val="20"/>
          <w:shd w:val="clear" w:color="auto" w:fill="FFFFFF"/>
        </w:rPr>
        <w:t xml:space="preserve">A motivated teacher will generally be satisfied with his job. This motivation will then bring about positive learning attitudes and self-esteem of the students. </w:t>
      </w:r>
    </w:p>
    <w:p w:rsidR="007E583F" w:rsidRPr="00E13FE1" w:rsidRDefault="007E583F"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School management needs to pay particular attention to the way they deal with teachers. Treating teachers with respect, providing good working environment and developing teachers skills and competencies will motivate teachers to perform better</w:t>
      </w:r>
      <w:r w:rsidR="002F7C67" w:rsidRPr="00E13FE1">
        <w:rPr>
          <w:rFonts w:ascii="Times New Roman" w:hAnsi="Times New Roman" w:cs="Times New Roman"/>
          <w:color w:val="292929"/>
          <w:sz w:val="20"/>
          <w:szCs w:val="20"/>
          <w:shd w:val="clear" w:color="auto" w:fill="FFFFFF"/>
        </w:rPr>
        <w:t>. Sirgy, 1986 stressed that when the higher order needs such as esteem and self-actualization needs are met, teachers will move towards a higher level of development. The more motivated teachers are, the greater commitment they will place in their work.</w:t>
      </w:r>
      <w:r w:rsidR="00BF2013" w:rsidRPr="00E13FE1">
        <w:rPr>
          <w:rFonts w:ascii="Times New Roman" w:hAnsi="Times New Roman" w:cs="Times New Roman"/>
          <w:color w:val="292929"/>
          <w:sz w:val="20"/>
          <w:szCs w:val="20"/>
          <w:shd w:val="clear" w:color="auto" w:fill="FFFFFF"/>
        </w:rPr>
        <w:t xml:space="preserve"> When teachers see that their students are progressing and achieving their targets, they become motivated as their esteem needs have been met. Motivated teachers direct their work towards achieving their goals of teaching (Vroom, 1964; McClelland, 1985; Maehr, 1984)</w:t>
      </w:r>
    </w:p>
    <w:p w:rsidR="002F7C67" w:rsidRPr="00E13FE1" w:rsidRDefault="00AA055A"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Studies by Wilby, 1989 found that teachers were motivated when they are involved in discussions regarding school policies and when they are valued as professionals. Principal leadership behaviours and organisational structures affect teachers</w:t>
      </w:r>
      <w:r w:rsidR="000A14F6" w:rsidRPr="00E13FE1">
        <w:rPr>
          <w:rFonts w:ascii="Times New Roman" w:hAnsi="Times New Roman" w:cs="Times New Roman"/>
          <w:color w:val="292929"/>
          <w:sz w:val="20"/>
          <w:szCs w:val="20"/>
          <w:shd w:val="clear" w:color="auto" w:fill="FFFFFF"/>
        </w:rPr>
        <w:t>’</w:t>
      </w:r>
      <w:r w:rsidRPr="00E13FE1">
        <w:rPr>
          <w:rFonts w:ascii="Times New Roman" w:hAnsi="Times New Roman" w:cs="Times New Roman"/>
          <w:color w:val="292929"/>
          <w:sz w:val="20"/>
          <w:szCs w:val="20"/>
          <w:shd w:val="clear" w:color="auto" w:fill="FFFFFF"/>
        </w:rPr>
        <w:t xml:space="preserve"> job satisfaction (Miskel, 1974, 1979; Yu 2009). Principals’ recognition of teachers’ contribution and professional development of teachers have a high correlation to teachers</w:t>
      </w:r>
      <w:r w:rsidR="00BF2013" w:rsidRPr="00E13FE1">
        <w:rPr>
          <w:rFonts w:ascii="Times New Roman" w:hAnsi="Times New Roman" w:cs="Times New Roman"/>
          <w:color w:val="292929"/>
          <w:sz w:val="20"/>
          <w:szCs w:val="20"/>
          <w:shd w:val="clear" w:color="auto" w:fill="FFFFFF"/>
        </w:rPr>
        <w:t>’</w:t>
      </w:r>
      <w:r w:rsidRPr="00E13FE1">
        <w:rPr>
          <w:rFonts w:ascii="Times New Roman" w:hAnsi="Times New Roman" w:cs="Times New Roman"/>
          <w:color w:val="292929"/>
          <w:sz w:val="20"/>
          <w:szCs w:val="20"/>
          <w:shd w:val="clear" w:color="auto" w:fill="FFFFFF"/>
        </w:rPr>
        <w:t xml:space="preserve"> productivity (Holdaway, 1978)</w:t>
      </w:r>
      <w:r w:rsidR="00C30C40" w:rsidRPr="00E13FE1">
        <w:rPr>
          <w:rFonts w:ascii="Times New Roman" w:hAnsi="Times New Roman" w:cs="Times New Roman"/>
          <w:color w:val="292929"/>
          <w:sz w:val="20"/>
          <w:szCs w:val="20"/>
          <w:shd w:val="clear" w:color="auto" w:fill="FFFFFF"/>
        </w:rPr>
        <w:t>.</w:t>
      </w:r>
    </w:p>
    <w:p w:rsidR="00DF3F28" w:rsidRPr="00E13FE1" w:rsidRDefault="004C59F4"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lastRenderedPageBreak/>
        <w:t>Fig</w:t>
      </w:r>
      <w:r w:rsidR="000A6961" w:rsidRPr="00E13FE1">
        <w:rPr>
          <w:rFonts w:ascii="Times New Roman" w:hAnsi="Times New Roman" w:cs="Times New Roman"/>
          <w:color w:val="292929"/>
          <w:sz w:val="20"/>
          <w:szCs w:val="20"/>
          <w:shd w:val="clear" w:color="auto" w:fill="FFFFFF"/>
        </w:rPr>
        <w:t>ure</w:t>
      </w:r>
      <w:r w:rsidRPr="00E13FE1">
        <w:rPr>
          <w:rFonts w:ascii="Times New Roman" w:hAnsi="Times New Roman" w:cs="Times New Roman"/>
          <w:color w:val="292929"/>
          <w:sz w:val="20"/>
          <w:szCs w:val="20"/>
          <w:shd w:val="clear" w:color="auto" w:fill="FFFFFF"/>
        </w:rPr>
        <w:t xml:space="preserve"> 2 illustrates a cycle whereby </w:t>
      </w:r>
      <w:r w:rsidR="00B90D1C" w:rsidRPr="00E13FE1">
        <w:rPr>
          <w:rFonts w:ascii="Times New Roman" w:hAnsi="Times New Roman" w:cs="Times New Roman"/>
          <w:color w:val="292929"/>
          <w:sz w:val="20"/>
          <w:szCs w:val="20"/>
          <w:shd w:val="clear" w:color="auto" w:fill="FFFFFF"/>
        </w:rPr>
        <w:t>principalsfirst motivate teachers, who in turn motivate students. The higher the students’ achievement, the more motivated are the teachers. It is, therefore, essential that principals pay attention to the way they interact with teachers.</w:t>
      </w:r>
    </w:p>
    <w:p w:rsidR="00EC3F1F" w:rsidRPr="00E13FE1" w:rsidRDefault="001D0422" w:rsidP="005F6108">
      <w:pPr>
        <w:widowControl w:val="0"/>
        <w:spacing w:after="120" w:line="240" w:lineRule="auto"/>
        <w:jc w:val="center"/>
        <w:rPr>
          <w:rFonts w:ascii="Times New Roman" w:hAnsi="Times New Roman" w:cs="Times New Roman"/>
          <w:b/>
          <w:sz w:val="20"/>
          <w:szCs w:val="20"/>
        </w:rPr>
      </w:pPr>
      <w:r>
        <w:rPr>
          <w:rFonts w:ascii="Times New Roman" w:hAnsi="Times New Roman" w:cs="Times New Roman"/>
          <w:b/>
          <w:noProof/>
          <w:sz w:val="20"/>
          <w:szCs w:val="20"/>
          <w:lang w:val="en-US" w:eastAsia="en-US"/>
        </w:rPr>
        <w:drawing>
          <wp:inline distT="0" distB="0" distL="0" distR="0">
            <wp:extent cx="4621961" cy="1992172"/>
            <wp:effectExtent l="19050" t="0" r="7189"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629207" cy="1995295"/>
                    </a:xfrm>
                    <a:prstGeom prst="rect">
                      <a:avLst/>
                    </a:prstGeom>
                    <a:noFill/>
                    <a:ln w="9525">
                      <a:noFill/>
                      <a:miter lim="800000"/>
                      <a:headEnd/>
                      <a:tailEnd/>
                    </a:ln>
                  </pic:spPr>
                </pic:pic>
              </a:graphicData>
            </a:graphic>
          </wp:inline>
        </w:drawing>
      </w:r>
    </w:p>
    <w:p w:rsidR="004C01C5" w:rsidRPr="00E13FE1" w:rsidRDefault="004C01C5" w:rsidP="005F6108">
      <w:pPr>
        <w:widowControl w:val="0"/>
        <w:spacing w:after="120" w:line="360" w:lineRule="auto"/>
        <w:jc w:val="center"/>
        <w:rPr>
          <w:rFonts w:ascii="Times New Roman" w:hAnsi="Times New Roman" w:cs="Times New Roman"/>
          <w:b/>
          <w:sz w:val="20"/>
          <w:szCs w:val="20"/>
        </w:rPr>
      </w:pPr>
      <w:r w:rsidRPr="00E13FE1">
        <w:rPr>
          <w:rFonts w:ascii="Times New Roman" w:hAnsi="Times New Roman" w:cs="Times New Roman"/>
          <w:b/>
          <w:sz w:val="20"/>
          <w:szCs w:val="20"/>
        </w:rPr>
        <w:t>Figure 2</w:t>
      </w:r>
    </w:p>
    <w:p w:rsidR="00512841" w:rsidRPr="00E13FE1" w:rsidRDefault="00512841" w:rsidP="005F6108">
      <w:pPr>
        <w:spacing w:after="120" w:line="240" w:lineRule="auto"/>
        <w:rPr>
          <w:b/>
          <w:szCs w:val="20"/>
        </w:rPr>
      </w:pPr>
      <w:r w:rsidRPr="00E13FE1">
        <w:rPr>
          <w:rFonts w:ascii="Times New Roman" w:hAnsi="Times New Roman" w:cs="Times New Roman"/>
          <w:b/>
          <w:color w:val="292929"/>
          <w:szCs w:val="20"/>
          <w:shd w:val="clear" w:color="auto" w:fill="FFFFFF"/>
        </w:rPr>
        <w:t>CHAPTER 3</w:t>
      </w:r>
    </w:p>
    <w:p w:rsidR="00B90D1C" w:rsidRPr="00E13FE1" w:rsidRDefault="00512841" w:rsidP="005F6108">
      <w:pPr>
        <w:spacing w:after="120" w:line="360" w:lineRule="auto"/>
        <w:rPr>
          <w:rFonts w:ascii="Times New Roman" w:hAnsi="Times New Roman" w:cs="Times New Roman"/>
          <w:b/>
          <w:color w:val="292929"/>
          <w:szCs w:val="24"/>
          <w:shd w:val="clear" w:color="auto" w:fill="FFFFFF"/>
        </w:rPr>
      </w:pPr>
      <w:r w:rsidRPr="00E13FE1">
        <w:rPr>
          <w:rFonts w:ascii="Times New Roman" w:hAnsi="Times New Roman" w:cs="Times New Roman"/>
          <w:b/>
          <w:color w:val="292929"/>
          <w:szCs w:val="24"/>
          <w:shd w:val="clear" w:color="auto" w:fill="FFFFFF"/>
        </w:rPr>
        <w:t>METHODOLOGY</w:t>
      </w:r>
    </w:p>
    <w:p w:rsidR="00B14D25" w:rsidRPr="00E13FE1" w:rsidRDefault="00381888"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The research </w:t>
      </w:r>
      <w:r w:rsidR="0032548B" w:rsidRPr="00E13FE1">
        <w:rPr>
          <w:rFonts w:ascii="Times New Roman" w:hAnsi="Times New Roman" w:cs="Times New Roman"/>
          <w:color w:val="292929"/>
          <w:sz w:val="20"/>
          <w:szCs w:val="20"/>
          <w:shd w:val="clear" w:color="auto" w:fill="FFFFFF"/>
        </w:rPr>
        <w:t xml:space="preserve">study </w:t>
      </w:r>
      <w:r w:rsidRPr="00E13FE1">
        <w:rPr>
          <w:rFonts w:ascii="Times New Roman" w:hAnsi="Times New Roman" w:cs="Times New Roman"/>
          <w:color w:val="292929"/>
          <w:sz w:val="20"/>
          <w:szCs w:val="20"/>
          <w:shd w:val="clear" w:color="auto" w:fill="FFFFFF"/>
        </w:rPr>
        <w:t xml:space="preserve">was carried out on </w:t>
      </w:r>
      <w:r w:rsidR="00772EDF" w:rsidRPr="00E13FE1">
        <w:rPr>
          <w:rFonts w:ascii="Times New Roman" w:hAnsi="Times New Roman" w:cs="Times New Roman"/>
          <w:color w:val="292929"/>
          <w:sz w:val="20"/>
          <w:szCs w:val="20"/>
          <w:shd w:val="clear" w:color="auto" w:fill="FFFFFF"/>
        </w:rPr>
        <w:t>four</w:t>
      </w:r>
      <w:r w:rsidRPr="00E13FE1">
        <w:rPr>
          <w:rFonts w:ascii="Times New Roman" w:hAnsi="Times New Roman" w:cs="Times New Roman"/>
          <w:color w:val="292929"/>
          <w:sz w:val="20"/>
          <w:szCs w:val="20"/>
          <w:shd w:val="clear" w:color="auto" w:fill="FFFFFF"/>
        </w:rPr>
        <w:t xml:space="preserve"> private commercial schools in the Western and Central part of Singapore</w:t>
      </w:r>
      <w:r w:rsidR="00C1694A" w:rsidRPr="00E13FE1">
        <w:rPr>
          <w:rFonts w:ascii="Times New Roman" w:hAnsi="Times New Roman" w:cs="Times New Roman"/>
          <w:color w:val="292929"/>
          <w:sz w:val="20"/>
          <w:szCs w:val="20"/>
          <w:shd w:val="clear" w:color="auto" w:fill="FFFFFF"/>
        </w:rPr>
        <w:t xml:space="preserve">, using both qualitative and quantitative methods. </w:t>
      </w:r>
      <w:r w:rsidR="00107FAA" w:rsidRPr="00E13FE1">
        <w:rPr>
          <w:rFonts w:ascii="Times New Roman" w:hAnsi="Times New Roman" w:cs="Times New Roman"/>
          <w:color w:val="292929"/>
          <w:sz w:val="20"/>
          <w:szCs w:val="20"/>
          <w:shd w:val="clear" w:color="auto" w:fill="FFFFFF"/>
        </w:rPr>
        <w:t xml:space="preserve">Two of the schools could be categorised as small with less than 100 students while the other two have between 100 and 200 students. </w:t>
      </w:r>
      <w:r w:rsidR="00C46FCA" w:rsidRPr="00E13FE1">
        <w:rPr>
          <w:rFonts w:ascii="Times New Roman" w:hAnsi="Times New Roman" w:cs="Times New Roman"/>
          <w:color w:val="292929"/>
          <w:sz w:val="20"/>
          <w:szCs w:val="20"/>
          <w:shd w:val="clear" w:color="auto" w:fill="FFFFFF"/>
        </w:rPr>
        <w:t>The two larger schools are located in the Central part of Singapore</w:t>
      </w:r>
      <w:r w:rsidR="00D44AA7" w:rsidRPr="00E13FE1">
        <w:rPr>
          <w:rFonts w:ascii="Times New Roman" w:hAnsi="Times New Roman" w:cs="Times New Roman"/>
          <w:color w:val="292929"/>
          <w:sz w:val="20"/>
          <w:szCs w:val="20"/>
          <w:shd w:val="clear" w:color="auto" w:fill="FFFFFF"/>
        </w:rPr>
        <w:t xml:space="preserve"> while the smaller schools are located in the West</w:t>
      </w:r>
      <w:r w:rsidR="00C46FCA" w:rsidRPr="00E13FE1">
        <w:rPr>
          <w:rFonts w:ascii="Times New Roman" w:hAnsi="Times New Roman" w:cs="Times New Roman"/>
          <w:color w:val="292929"/>
          <w:sz w:val="20"/>
          <w:szCs w:val="20"/>
          <w:shd w:val="clear" w:color="auto" w:fill="FFFFFF"/>
        </w:rPr>
        <w:t xml:space="preserve">. </w:t>
      </w:r>
      <w:r w:rsidR="00C1694A" w:rsidRPr="00E13FE1">
        <w:rPr>
          <w:rFonts w:ascii="Times New Roman" w:hAnsi="Times New Roman" w:cs="Times New Roman"/>
          <w:color w:val="292929"/>
          <w:sz w:val="20"/>
          <w:szCs w:val="20"/>
          <w:shd w:val="clear" w:color="auto" w:fill="FFFFFF"/>
        </w:rPr>
        <w:t xml:space="preserve">A </w:t>
      </w:r>
      <w:r w:rsidR="00612BE7" w:rsidRPr="00E13FE1">
        <w:rPr>
          <w:rFonts w:ascii="Times New Roman" w:hAnsi="Times New Roman" w:cs="Times New Roman"/>
          <w:color w:val="292929"/>
          <w:sz w:val="20"/>
          <w:szCs w:val="20"/>
          <w:shd w:val="clear" w:color="auto" w:fill="FFFFFF"/>
        </w:rPr>
        <w:t xml:space="preserve">random </w:t>
      </w:r>
      <w:r w:rsidR="00C1694A" w:rsidRPr="00E13FE1">
        <w:rPr>
          <w:rFonts w:ascii="Times New Roman" w:hAnsi="Times New Roman" w:cs="Times New Roman"/>
          <w:color w:val="292929"/>
          <w:sz w:val="20"/>
          <w:szCs w:val="20"/>
          <w:shd w:val="clear" w:color="auto" w:fill="FFFFFF"/>
        </w:rPr>
        <w:t>sample of 1</w:t>
      </w:r>
      <w:r w:rsidR="00107FAA" w:rsidRPr="00E13FE1">
        <w:rPr>
          <w:rFonts w:ascii="Times New Roman" w:hAnsi="Times New Roman" w:cs="Times New Roman"/>
          <w:color w:val="292929"/>
          <w:sz w:val="20"/>
          <w:szCs w:val="20"/>
          <w:shd w:val="clear" w:color="auto" w:fill="FFFFFF"/>
        </w:rPr>
        <w:t>0</w:t>
      </w:r>
      <w:r w:rsidR="00C1694A" w:rsidRPr="00E13FE1">
        <w:rPr>
          <w:rFonts w:ascii="Times New Roman" w:hAnsi="Times New Roman" w:cs="Times New Roman"/>
          <w:color w:val="292929"/>
          <w:sz w:val="20"/>
          <w:szCs w:val="20"/>
          <w:shd w:val="clear" w:color="auto" w:fill="FFFFFF"/>
        </w:rPr>
        <w:t>0 students and 1</w:t>
      </w:r>
      <w:r w:rsidR="00107FAA" w:rsidRPr="00E13FE1">
        <w:rPr>
          <w:rFonts w:ascii="Times New Roman" w:hAnsi="Times New Roman" w:cs="Times New Roman"/>
          <w:color w:val="292929"/>
          <w:sz w:val="20"/>
          <w:szCs w:val="20"/>
          <w:shd w:val="clear" w:color="auto" w:fill="FFFFFF"/>
        </w:rPr>
        <w:t>2</w:t>
      </w:r>
      <w:r w:rsidR="00C1694A" w:rsidRPr="00E13FE1">
        <w:rPr>
          <w:rFonts w:ascii="Times New Roman" w:hAnsi="Times New Roman" w:cs="Times New Roman"/>
          <w:color w:val="292929"/>
          <w:sz w:val="20"/>
          <w:szCs w:val="20"/>
          <w:shd w:val="clear" w:color="auto" w:fill="FFFFFF"/>
        </w:rPr>
        <w:t xml:space="preserve"> teachers was interviewed. </w:t>
      </w:r>
    </w:p>
    <w:p w:rsidR="00DD6951" w:rsidRPr="00E13FE1" w:rsidRDefault="00C1694A"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Two researchers were appointed to be engaged in interviews and collection of other relevant</w:t>
      </w:r>
      <w:r w:rsidR="002C17B3" w:rsidRPr="00E13FE1">
        <w:rPr>
          <w:rFonts w:ascii="Times New Roman" w:hAnsi="Times New Roman" w:cs="Times New Roman"/>
          <w:color w:val="292929"/>
          <w:sz w:val="20"/>
          <w:szCs w:val="20"/>
          <w:shd w:val="clear" w:color="auto" w:fill="FFFFFF"/>
        </w:rPr>
        <w:t xml:space="preserve"> data</w:t>
      </w:r>
      <w:r w:rsidR="00E9775D" w:rsidRPr="00E13FE1">
        <w:rPr>
          <w:rFonts w:ascii="Times New Roman" w:hAnsi="Times New Roman" w:cs="Times New Roman"/>
          <w:color w:val="292929"/>
          <w:sz w:val="20"/>
          <w:szCs w:val="20"/>
          <w:shd w:val="clear" w:color="auto" w:fill="FFFFFF"/>
        </w:rPr>
        <w:t xml:space="preserve"> from the students</w:t>
      </w:r>
      <w:r w:rsidR="002C17B3" w:rsidRPr="00E13FE1">
        <w:rPr>
          <w:rFonts w:ascii="Times New Roman" w:hAnsi="Times New Roman" w:cs="Times New Roman"/>
          <w:color w:val="292929"/>
          <w:sz w:val="20"/>
          <w:szCs w:val="20"/>
          <w:shd w:val="clear" w:color="auto" w:fill="FFFFFF"/>
        </w:rPr>
        <w:t xml:space="preserve">. </w:t>
      </w:r>
      <w:r w:rsidR="00E9775D" w:rsidRPr="00E13FE1">
        <w:rPr>
          <w:rFonts w:ascii="Times New Roman" w:hAnsi="Times New Roman" w:cs="Times New Roman"/>
          <w:color w:val="292929"/>
          <w:sz w:val="20"/>
          <w:szCs w:val="20"/>
          <w:shd w:val="clear" w:color="auto" w:fill="FFFFFF"/>
        </w:rPr>
        <w:t xml:space="preserve">The student sample consists of 55 male students and 45 female students. </w:t>
      </w:r>
      <w:r w:rsidR="002C17B3" w:rsidRPr="00E13FE1">
        <w:rPr>
          <w:rFonts w:ascii="Times New Roman" w:hAnsi="Times New Roman" w:cs="Times New Roman"/>
          <w:color w:val="292929"/>
          <w:sz w:val="20"/>
          <w:szCs w:val="20"/>
          <w:shd w:val="clear" w:color="auto" w:fill="FFFFFF"/>
        </w:rPr>
        <w:t>The students were interviewed outside their schools to avoid any pre-</w:t>
      </w:r>
      <w:r w:rsidR="00890A9F" w:rsidRPr="00E13FE1">
        <w:rPr>
          <w:rFonts w:ascii="Times New Roman" w:hAnsi="Times New Roman" w:cs="Times New Roman"/>
          <w:color w:val="292929"/>
          <w:sz w:val="20"/>
          <w:szCs w:val="20"/>
          <w:shd w:val="clear" w:color="auto" w:fill="FFFFFF"/>
        </w:rPr>
        <w:t xml:space="preserve">prepared answers and </w:t>
      </w:r>
      <w:r w:rsidR="00C46FCA" w:rsidRPr="00E13FE1">
        <w:rPr>
          <w:rFonts w:ascii="Times New Roman" w:hAnsi="Times New Roman" w:cs="Times New Roman"/>
          <w:color w:val="292929"/>
          <w:sz w:val="20"/>
          <w:szCs w:val="20"/>
          <w:shd w:val="clear" w:color="auto" w:fill="FFFFFF"/>
        </w:rPr>
        <w:t xml:space="preserve">also </w:t>
      </w:r>
      <w:r w:rsidR="00890A9F" w:rsidRPr="00E13FE1">
        <w:rPr>
          <w:rFonts w:ascii="Times New Roman" w:hAnsi="Times New Roman" w:cs="Times New Roman"/>
          <w:color w:val="292929"/>
          <w:sz w:val="20"/>
          <w:szCs w:val="20"/>
          <w:shd w:val="clear" w:color="auto" w:fill="FFFFFF"/>
        </w:rPr>
        <w:t xml:space="preserve">not to alarm the schools’ principals. </w:t>
      </w:r>
      <w:r w:rsidR="00107FAA" w:rsidRPr="00E13FE1">
        <w:rPr>
          <w:rFonts w:ascii="Times New Roman" w:hAnsi="Times New Roman" w:cs="Times New Roman"/>
          <w:color w:val="292929"/>
          <w:sz w:val="20"/>
          <w:szCs w:val="20"/>
          <w:shd w:val="clear" w:color="auto" w:fill="FFFFFF"/>
        </w:rPr>
        <w:t xml:space="preserve">Approximately 20 students were interviewed from each of the small school while 30 students were interviewed from each of the larger school. </w:t>
      </w:r>
      <w:r w:rsidR="00A800EC" w:rsidRPr="00E13FE1">
        <w:rPr>
          <w:rFonts w:ascii="Times New Roman" w:hAnsi="Times New Roman" w:cs="Times New Roman"/>
          <w:color w:val="292929"/>
          <w:sz w:val="20"/>
          <w:szCs w:val="20"/>
          <w:shd w:val="clear" w:color="auto" w:fill="FFFFFF"/>
        </w:rPr>
        <w:t xml:space="preserve">The students were interviewed regarding </w:t>
      </w:r>
      <w:r w:rsidR="008006CE" w:rsidRPr="00E13FE1">
        <w:rPr>
          <w:rFonts w:ascii="Times New Roman" w:hAnsi="Times New Roman" w:cs="Times New Roman"/>
          <w:color w:val="292929"/>
          <w:sz w:val="20"/>
          <w:szCs w:val="20"/>
          <w:shd w:val="clear" w:color="auto" w:fill="FFFFFF"/>
        </w:rPr>
        <w:t xml:space="preserve">curriculum, </w:t>
      </w:r>
      <w:r w:rsidR="00756C6A" w:rsidRPr="00E13FE1">
        <w:rPr>
          <w:rFonts w:ascii="Times New Roman" w:hAnsi="Times New Roman" w:cs="Times New Roman"/>
          <w:color w:val="292929"/>
          <w:sz w:val="20"/>
          <w:szCs w:val="20"/>
          <w:shd w:val="clear" w:color="auto" w:fill="FFFFFF"/>
        </w:rPr>
        <w:t xml:space="preserve">student support, </w:t>
      </w:r>
      <w:r w:rsidR="00C46FCA" w:rsidRPr="00E13FE1">
        <w:rPr>
          <w:rFonts w:ascii="Times New Roman" w:hAnsi="Times New Roman" w:cs="Times New Roman"/>
          <w:color w:val="292929"/>
          <w:sz w:val="20"/>
          <w:szCs w:val="20"/>
          <w:shd w:val="clear" w:color="auto" w:fill="FFFFFF"/>
        </w:rPr>
        <w:t xml:space="preserve">school </w:t>
      </w:r>
      <w:r w:rsidR="00756C6A" w:rsidRPr="00E13FE1">
        <w:rPr>
          <w:rFonts w:ascii="Times New Roman" w:hAnsi="Times New Roman" w:cs="Times New Roman"/>
          <w:color w:val="292929"/>
          <w:sz w:val="20"/>
          <w:szCs w:val="20"/>
          <w:shd w:val="clear" w:color="auto" w:fill="FFFFFF"/>
        </w:rPr>
        <w:t>facilities, commitment of teachers and classroom size.</w:t>
      </w:r>
      <w:r w:rsidR="00107FAA" w:rsidRPr="00E13FE1">
        <w:rPr>
          <w:rFonts w:ascii="Times New Roman" w:hAnsi="Times New Roman" w:cs="Times New Roman"/>
          <w:color w:val="292929"/>
          <w:sz w:val="20"/>
          <w:szCs w:val="20"/>
          <w:shd w:val="clear" w:color="auto" w:fill="FFFFFF"/>
        </w:rPr>
        <w:t xml:space="preserve"> The data was collected over a </w:t>
      </w:r>
      <w:r w:rsidR="00C46FCA" w:rsidRPr="00E13FE1">
        <w:rPr>
          <w:rFonts w:ascii="Times New Roman" w:hAnsi="Times New Roman" w:cs="Times New Roman"/>
          <w:color w:val="292929"/>
          <w:sz w:val="20"/>
          <w:szCs w:val="20"/>
          <w:shd w:val="clear" w:color="auto" w:fill="FFFFFF"/>
        </w:rPr>
        <w:t>four</w:t>
      </w:r>
      <w:r w:rsidR="00107FAA" w:rsidRPr="00E13FE1">
        <w:rPr>
          <w:rFonts w:ascii="Times New Roman" w:hAnsi="Times New Roman" w:cs="Times New Roman"/>
          <w:color w:val="292929"/>
          <w:sz w:val="20"/>
          <w:szCs w:val="20"/>
          <w:shd w:val="clear" w:color="auto" w:fill="FFFFFF"/>
        </w:rPr>
        <w:t>-week period</w:t>
      </w:r>
      <w:r w:rsidR="00C46FCA" w:rsidRPr="00E13FE1">
        <w:rPr>
          <w:rFonts w:ascii="Times New Roman" w:hAnsi="Times New Roman" w:cs="Times New Roman"/>
          <w:color w:val="292929"/>
          <w:sz w:val="20"/>
          <w:szCs w:val="20"/>
          <w:shd w:val="clear" w:color="auto" w:fill="FFFFFF"/>
        </w:rPr>
        <w:t>.</w:t>
      </w:r>
    </w:p>
    <w:p w:rsidR="00381888" w:rsidRPr="00E13FE1" w:rsidRDefault="00771F45"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A typical 5-point ordinal Likert scale was used by the respondent to rate the degree to which they agree or disagree with the interview statement.</w:t>
      </w:r>
      <w:r w:rsidR="009E1F70" w:rsidRPr="00E13FE1">
        <w:rPr>
          <w:rFonts w:ascii="Times New Roman" w:hAnsi="Times New Roman" w:cs="Times New Roman"/>
          <w:color w:val="292929"/>
          <w:sz w:val="20"/>
          <w:szCs w:val="20"/>
          <w:shd w:val="clear" w:color="auto" w:fill="FFFFFF"/>
        </w:rPr>
        <w:t xml:space="preserve"> The students and teachers were given different sets of </w:t>
      </w:r>
      <w:r w:rsidR="00EB199A" w:rsidRPr="00E13FE1">
        <w:rPr>
          <w:rFonts w:ascii="Times New Roman" w:hAnsi="Times New Roman" w:cs="Times New Roman"/>
          <w:color w:val="292929"/>
          <w:sz w:val="20"/>
          <w:szCs w:val="20"/>
          <w:shd w:val="clear" w:color="auto" w:fill="FFFFFF"/>
        </w:rPr>
        <w:t xml:space="preserve">questionnaires to measure the attitudes </w:t>
      </w:r>
      <w:r w:rsidR="00A91550" w:rsidRPr="00E13FE1">
        <w:rPr>
          <w:rFonts w:ascii="Times New Roman" w:hAnsi="Times New Roman" w:cs="Times New Roman"/>
          <w:color w:val="292929"/>
          <w:sz w:val="20"/>
          <w:szCs w:val="20"/>
          <w:shd w:val="clear" w:color="auto" w:fill="FFFFFF"/>
        </w:rPr>
        <w:t xml:space="preserve">or opinions </w:t>
      </w:r>
      <w:r w:rsidR="00EB199A" w:rsidRPr="00E13FE1">
        <w:rPr>
          <w:rFonts w:ascii="Times New Roman" w:hAnsi="Times New Roman" w:cs="Times New Roman"/>
          <w:color w:val="292929"/>
          <w:sz w:val="20"/>
          <w:szCs w:val="20"/>
          <w:shd w:val="clear" w:color="auto" w:fill="FFFFFF"/>
        </w:rPr>
        <w:t>under investigation</w:t>
      </w:r>
    </w:p>
    <w:p w:rsidR="009E1F70" w:rsidRPr="00E13FE1" w:rsidRDefault="007E0108"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The students were asked to fill up a survey form which consists of 20 questions</w:t>
      </w:r>
      <w:r w:rsidR="00BB6150" w:rsidRPr="00E13FE1">
        <w:rPr>
          <w:rFonts w:ascii="Times New Roman" w:hAnsi="Times New Roman" w:cs="Times New Roman"/>
          <w:color w:val="292929"/>
          <w:sz w:val="20"/>
          <w:szCs w:val="20"/>
          <w:shd w:val="clear" w:color="auto" w:fill="FFFFFF"/>
        </w:rPr>
        <w:t>. Survey respondents were asked to give their vie</w:t>
      </w:r>
      <w:r w:rsidR="006B649C" w:rsidRPr="00E13FE1">
        <w:rPr>
          <w:rFonts w:ascii="Times New Roman" w:hAnsi="Times New Roman" w:cs="Times New Roman"/>
          <w:color w:val="292929"/>
          <w:sz w:val="20"/>
          <w:szCs w:val="20"/>
          <w:shd w:val="clear" w:color="auto" w:fill="FFFFFF"/>
        </w:rPr>
        <w:t>ws on how much they agree with the statements</w:t>
      </w:r>
      <w:r w:rsidR="00BB6150" w:rsidRPr="00E13FE1">
        <w:rPr>
          <w:rFonts w:ascii="Times New Roman" w:hAnsi="Times New Roman" w:cs="Times New Roman"/>
          <w:color w:val="292929"/>
          <w:sz w:val="20"/>
          <w:szCs w:val="20"/>
          <w:shd w:val="clear" w:color="auto" w:fill="FFFFFF"/>
        </w:rPr>
        <w:t xml:space="preserve"> relating to </w:t>
      </w:r>
      <w:r w:rsidR="00453CB1" w:rsidRPr="00E13FE1">
        <w:rPr>
          <w:rFonts w:ascii="Times New Roman" w:hAnsi="Times New Roman" w:cs="Times New Roman"/>
          <w:color w:val="292929"/>
          <w:sz w:val="20"/>
          <w:szCs w:val="20"/>
          <w:shd w:val="clear" w:color="auto" w:fill="FFFFFF"/>
        </w:rPr>
        <w:t xml:space="preserve">curriculum, student support, facilities and adherence to school policies. </w:t>
      </w:r>
      <w:r w:rsidR="006B649C" w:rsidRPr="00E13FE1">
        <w:rPr>
          <w:rFonts w:ascii="Times New Roman" w:hAnsi="Times New Roman" w:cs="Times New Roman"/>
          <w:color w:val="292929"/>
          <w:sz w:val="20"/>
          <w:szCs w:val="20"/>
          <w:shd w:val="clear" w:color="auto" w:fill="FFFFFF"/>
        </w:rPr>
        <w:t>No incentives were provided for the participants and their participation was entirely on a voluntary basis.</w:t>
      </w:r>
      <w:r w:rsidR="004128F9" w:rsidRPr="00E13FE1">
        <w:rPr>
          <w:rFonts w:ascii="Times New Roman" w:hAnsi="Times New Roman" w:cs="Times New Roman"/>
          <w:color w:val="292929"/>
          <w:sz w:val="20"/>
          <w:szCs w:val="20"/>
          <w:shd w:val="clear" w:color="auto" w:fill="FFFFFF"/>
        </w:rPr>
        <w:t xml:space="preserve"> During the interviews, different prompts and probes were used to encourage participants to talk and in their own way (Drever, 1995). Prompts and probes may include questions like “are you sure?” and “why is that so?” to get the participants to clarify an answer or explain further.</w:t>
      </w:r>
    </w:p>
    <w:p w:rsidR="006C48E2" w:rsidRPr="00E13FE1" w:rsidRDefault="006C48E2"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Four teachers from the each of the two larger schools and 2 teachers from each of the smaller schools were </w:t>
      </w:r>
      <w:r w:rsidRPr="00E13FE1">
        <w:rPr>
          <w:rFonts w:ascii="Times New Roman" w:hAnsi="Times New Roman" w:cs="Times New Roman"/>
          <w:color w:val="292929"/>
          <w:sz w:val="20"/>
          <w:szCs w:val="20"/>
          <w:shd w:val="clear" w:color="auto" w:fill="FFFFFF"/>
        </w:rPr>
        <w:lastRenderedPageBreak/>
        <w:t>contacted through e-mails to gather their participation in the interview process. A set of questionnaire</w:t>
      </w:r>
      <w:r w:rsidR="00615571" w:rsidRPr="00E13FE1">
        <w:rPr>
          <w:rFonts w:ascii="Times New Roman" w:hAnsi="Times New Roman" w:cs="Times New Roman"/>
          <w:color w:val="292929"/>
          <w:sz w:val="20"/>
          <w:szCs w:val="20"/>
          <w:shd w:val="clear" w:color="auto" w:fill="FFFFFF"/>
        </w:rPr>
        <w:t xml:space="preserve">s were sent to the teachers’ </w:t>
      </w:r>
      <w:r w:rsidRPr="00E13FE1">
        <w:rPr>
          <w:rFonts w:ascii="Times New Roman" w:hAnsi="Times New Roman" w:cs="Times New Roman"/>
          <w:color w:val="292929"/>
          <w:sz w:val="20"/>
          <w:szCs w:val="20"/>
          <w:shd w:val="clear" w:color="auto" w:fill="FFFFFF"/>
        </w:rPr>
        <w:t>e-mail. The teachers were asked to give their views on the motivational factors in their jobs. They were interviewed regarding their issues relating to salary, experience, qualifications, training and development, welfare and benefits, students’ performance, students’ attendance, and students’ profile.</w:t>
      </w:r>
    </w:p>
    <w:p w:rsidR="00E24B5D" w:rsidRPr="00E13FE1" w:rsidRDefault="00E24B5D" w:rsidP="005F6108">
      <w:pPr>
        <w:widowControl w:val="0"/>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Protection of Privacy</w:t>
      </w:r>
    </w:p>
    <w:p w:rsidR="00E67414" w:rsidRPr="00E13FE1" w:rsidRDefault="00E24B5D"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To ensure the protection of privacy, all participants were given a consent form to sign prior to the data collection process. The consent form explains the purpose of this study, stressed that participation is voluntary and that participants are free to withdraw from the study if they so wishes. To protect the confidentiality of participants and the private commercial schools, numerical codes have been u</w:t>
      </w:r>
      <w:r w:rsidR="00E67414" w:rsidRPr="00E13FE1">
        <w:rPr>
          <w:rFonts w:ascii="Times New Roman" w:hAnsi="Times New Roman" w:cs="Times New Roman"/>
          <w:color w:val="292929"/>
          <w:sz w:val="20"/>
          <w:szCs w:val="20"/>
          <w:shd w:val="clear" w:color="auto" w:fill="FFFFFF"/>
        </w:rPr>
        <w:t xml:space="preserve">sed in reporting the findings. </w:t>
      </w:r>
    </w:p>
    <w:p w:rsidR="00E24B5D" w:rsidRPr="00E13FE1" w:rsidRDefault="00077CDC" w:rsidP="005F6108">
      <w:pPr>
        <w:widowControl w:val="0"/>
        <w:spacing w:after="120" w:line="240" w:lineRule="auto"/>
        <w:jc w:val="both"/>
        <w:rPr>
          <w:rFonts w:ascii="Times New Roman" w:hAnsi="Times New Roman" w:cs="Times New Roman"/>
          <w:b/>
          <w:color w:val="292929"/>
          <w:szCs w:val="20"/>
          <w:shd w:val="clear" w:color="auto" w:fill="FFFFFF"/>
        </w:rPr>
      </w:pPr>
      <w:bookmarkStart w:id="0" w:name="_GoBack"/>
      <w:bookmarkEnd w:id="0"/>
      <w:r w:rsidRPr="00E13FE1">
        <w:rPr>
          <w:rFonts w:ascii="Times New Roman" w:hAnsi="Times New Roman" w:cs="Times New Roman"/>
          <w:b/>
          <w:color w:val="292929"/>
          <w:szCs w:val="20"/>
          <w:shd w:val="clear" w:color="auto" w:fill="FFFFFF"/>
        </w:rPr>
        <w:t xml:space="preserve">CHAPTER </w:t>
      </w:r>
      <w:r w:rsidR="007D533B" w:rsidRPr="00E13FE1">
        <w:rPr>
          <w:rFonts w:ascii="Times New Roman" w:hAnsi="Times New Roman" w:cs="Times New Roman"/>
          <w:b/>
          <w:color w:val="292929"/>
          <w:szCs w:val="20"/>
          <w:shd w:val="clear" w:color="auto" w:fill="FFFFFF"/>
        </w:rPr>
        <w:t>4</w:t>
      </w:r>
    </w:p>
    <w:p w:rsidR="00831840" w:rsidRPr="00E13FE1" w:rsidRDefault="007D533B" w:rsidP="005F6108">
      <w:pPr>
        <w:widowControl w:val="0"/>
        <w:spacing w:after="120" w:line="240" w:lineRule="auto"/>
        <w:jc w:val="both"/>
        <w:rPr>
          <w:rFonts w:ascii="Times New Roman" w:hAnsi="Times New Roman" w:cs="Times New Roman"/>
          <w:b/>
          <w:color w:val="292929"/>
          <w:szCs w:val="20"/>
          <w:shd w:val="clear" w:color="auto" w:fill="FFFFFF"/>
        </w:rPr>
      </w:pPr>
      <w:r w:rsidRPr="00E13FE1">
        <w:rPr>
          <w:rFonts w:ascii="Times New Roman" w:hAnsi="Times New Roman" w:cs="Times New Roman"/>
          <w:b/>
          <w:color w:val="292929"/>
          <w:szCs w:val="20"/>
          <w:shd w:val="clear" w:color="auto" w:fill="FFFFFF"/>
        </w:rPr>
        <w:t>RESULTS AND DISCUSSION</w:t>
      </w:r>
      <w:r w:rsidR="007C2CD9" w:rsidRPr="00E13FE1">
        <w:rPr>
          <w:rFonts w:ascii="Times New Roman" w:hAnsi="Times New Roman" w:cs="Times New Roman"/>
          <w:b/>
          <w:color w:val="292929"/>
          <w:szCs w:val="20"/>
          <w:shd w:val="clear" w:color="auto" w:fill="FFFFFF"/>
        </w:rPr>
        <w:t>S</w:t>
      </w:r>
    </w:p>
    <w:p w:rsidR="003C736E" w:rsidRPr="00E13FE1" w:rsidRDefault="003C736E" w:rsidP="005F6108">
      <w:pPr>
        <w:widowControl w:val="0"/>
        <w:autoSpaceDE w:val="0"/>
        <w:autoSpaceDN w:val="0"/>
        <w:adjustRightInd w:val="0"/>
        <w:spacing w:after="120" w:line="360" w:lineRule="auto"/>
        <w:jc w:val="both"/>
        <w:rPr>
          <w:rFonts w:ascii="Times New Roman" w:hAnsi="Times New Roman" w:cs="Times New Roman"/>
          <w:b/>
          <w:sz w:val="20"/>
          <w:szCs w:val="20"/>
        </w:rPr>
      </w:pPr>
      <w:r w:rsidRPr="00E13FE1">
        <w:rPr>
          <w:rFonts w:ascii="Times New Roman" w:hAnsi="Times New Roman" w:cs="Times New Roman"/>
          <w:b/>
          <w:sz w:val="20"/>
          <w:szCs w:val="20"/>
        </w:rPr>
        <w:t>Analysis of Students’ Survey</w:t>
      </w:r>
    </w:p>
    <w:p w:rsidR="001069A3" w:rsidRPr="00E13FE1" w:rsidRDefault="001069A3"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The Cronbach’s Alpha is chosen as a measure of internal consistency</w:t>
      </w:r>
      <w:r w:rsidR="008B7F47" w:rsidRPr="00E13FE1">
        <w:rPr>
          <w:rFonts w:ascii="Times New Roman" w:hAnsi="Times New Roman" w:cs="Times New Roman"/>
          <w:sz w:val="20"/>
          <w:szCs w:val="20"/>
        </w:rPr>
        <w:t xml:space="preserve"> or reliability</w:t>
      </w:r>
      <w:r w:rsidRPr="00E13FE1">
        <w:rPr>
          <w:rFonts w:ascii="Times New Roman" w:hAnsi="Times New Roman" w:cs="Times New Roman"/>
          <w:sz w:val="20"/>
          <w:szCs w:val="20"/>
        </w:rPr>
        <w:t xml:space="preserve">. Table </w:t>
      </w:r>
      <w:r w:rsidR="00B90D1C" w:rsidRPr="00E13FE1">
        <w:rPr>
          <w:rFonts w:ascii="Times New Roman" w:hAnsi="Times New Roman" w:cs="Times New Roman"/>
          <w:sz w:val="20"/>
          <w:szCs w:val="20"/>
        </w:rPr>
        <w:t>2</w:t>
      </w:r>
      <w:r w:rsidRPr="00E13FE1">
        <w:rPr>
          <w:rFonts w:ascii="Times New Roman" w:hAnsi="Times New Roman" w:cs="Times New Roman"/>
          <w:sz w:val="20"/>
          <w:szCs w:val="20"/>
        </w:rPr>
        <w:t xml:space="preserve"> shows a Cronbach’s Alpha of 0.</w:t>
      </w:r>
      <w:r w:rsidR="00C8563B" w:rsidRPr="00E13FE1">
        <w:rPr>
          <w:rFonts w:ascii="Times New Roman" w:hAnsi="Times New Roman" w:cs="Times New Roman"/>
          <w:sz w:val="20"/>
          <w:szCs w:val="20"/>
        </w:rPr>
        <w:t>897</w:t>
      </w:r>
      <w:r w:rsidRPr="00E13FE1">
        <w:rPr>
          <w:rFonts w:ascii="Times New Roman" w:hAnsi="Times New Roman" w:cs="Times New Roman"/>
          <w:sz w:val="20"/>
          <w:szCs w:val="20"/>
        </w:rPr>
        <w:t xml:space="preserve"> which indicates a high level of internal consistency for our scale.</w:t>
      </w:r>
      <w:r w:rsidR="00283FDA" w:rsidRPr="00E13FE1">
        <w:rPr>
          <w:rFonts w:ascii="Times New Roman" w:hAnsi="Times New Roman" w:cs="Times New Roman"/>
          <w:sz w:val="20"/>
          <w:szCs w:val="20"/>
        </w:rPr>
        <w:t xml:space="preserve"> This means that respondents who select high </w:t>
      </w:r>
      <w:r w:rsidR="00615571" w:rsidRPr="00E13FE1">
        <w:rPr>
          <w:rFonts w:ascii="Times New Roman" w:hAnsi="Times New Roman" w:cs="Times New Roman"/>
          <w:sz w:val="20"/>
          <w:szCs w:val="20"/>
        </w:rPr>
        <w:t>scores for one item also select</w:t>
      </w:r>
      <w:r w:rsidR="00283FDA" w:rsidRPr="00E13FE1">
        <w:rPr>
          <w:rFonts w:ascii="Times New Roman" w:hAnsi="Times New Roman" w:cs="Times New Roman"/>
          <w:sz w:val="20"/>
          <w:szCs w:val="20"/>
        </w:rPr>
        <w:t xml:space="preserve"> high scores for the others. Likewise, those who select low scores for one item will also select low scores for the other items.</w:t>
      </w:r>
    </w:p>
    <w:p w:rsidR="001069A3" w:rsidRPr="00E13FE1" w:rsidRDefault="001069A3" w:rsidP="005F6108">
      <w:pPr>
        <w:widowControl w:val="0"/>
        <w:autoSpaceDE w:val="0"/>
        <w:autoSpaceDN w:val="0"/>
        <w:adjustRightInd w:val="0"/>
        <w:spacing w:after="120" w:line="240" w:lineRule="auto"/>
        <w:jc w:val="center"/>
        <w:rPr>
          <w:rFonts w:ascii="Times New Roman" w:hAnsi="Times New Roman" w:cs="Times New Roman"/>
          <w:b/>
          <w:sz w:val="20"/>
          <w:szCs w:val="20"/>
        </w:rPr>
      </w:pPr>
      <w:r w:rsidRPr="00E13FE1">
        <w:rPr>
          <w:rFonts w:ascii="Times New Roman" w:hAnsi="Times New Roman" w:cs="Times New Roman"/>
          <w:b/>
          <w:sz w:val="20"/>
          <w:szCs w:val="20"/>
        </w:rPr>
        <w:t>Table</w:t>
      </w:r>
      <w:r w:rsidR="00C11667" w:rsidRPr="00E13FE1">
        <w:rPr>
          <w:rFonts w:ascii="Times New Roman" w:hAnsi="Times New Roman" w:cs="Times New Roman"/>
          <w:b/>
          <w:sz w:val="20"/>
          <w:szCs w:val="20"/>
        </w:rPr>
        <w:t xml:space="preserve"> </w:t>
      </w:r>
      <w:r w:rsidR="00B90D1C" w:rsidRPr="00E13FE1">
        <w:rPr>
          <w:rFonts w:ascii="Times New Roman" w:hAnsi="Times New Roman" w:cs="Times New Roman"/>
          <w:b/>
          <w:sz w:val="20"/>
          <w:szCs w:val="20"/>
        </w:rPr>
        <w:t>2</w:t>
      </w:r>
      <w:r w:rsidRPr="00E13FE1">
        <w:rPr>
          <w:rFonts w:ascii="Times New Roman" w:hAnsi="Times New Roman" w:cs="Times New Roman"/>
          <w:b/>
          <w:sz w:val="20"/>
          <w:szCs w:val="20"/>
        </w:rPr>
        <w:t>:</w:t>
      </w:r>
      <w:r w:rsidR="007C2CD9" w:rsidRPr="00E13FE1">
        <w:rPr>
          <w:rFonts w:ascii="Times New Roman" w:hAnsi="Times New Roman" w:cs="Times New Roman"/>
          <w:b/>
          <w:sz w:val="20"/>
          <w:szCs w:val="20"/>
        </w:rPr>
        <w:t xml:space="preserve"> </w:t>
      </w:r>
      <w:r w:rsidR="007C2CD9" w:rsidRPr="00E13FE1">
        <w:rPr>
          <w:rFonts w:ascii="Times New Roman" w:hAnsi="Times New Roman" w:cs="Times New Roman"/>
          <w:b/>
          <w:bCs/>
          <w:color w:val="000000"/>
          <w:sz w:val="20"/>
          <w:szCs w:val="20"/>
        </w:rPr>
        <w:t>Reliability Statistics (Students’ Survey)</w:t>
      </w:r>
    </w:p>
    <w:tbl>
      <w:tblPr>
        <w:tblW w:w="0" w:type="auto"/>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55"/>
        <w:gridCol w:w="1454"/>
        <w:gridCol w:w="1140"/>
      </w:tblGrid>
      <w:tr w:rsidR="00C8563B" w:rsidRPr="00E13FE1" w:rsidTr="00D965B7">
        <w:trPr>
          <w:cantSplit/>
          <w:jc w:val="center"/>
        </w:trPr>
        <w:tc>
          <w:tcPr>
            <w:tcW w:w="1455" w:type="dxa"/>
            <w:shd w:val="clear" w:color="auto" w:fill="A6A6A6" w:themeFill="background1" w:themeFillShade="A6"/>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Cronbach's Alpha</w:t>
            </w:r>
          </w:p>
        </w:tc>
        <w:tc>
          <w:tcPr>
            <w:tcW w:w="1454" w:type="dxa"/>
            <w:shd w:val="clear" w:color="auto" w:fill="A6A6A6" w:themeFill="background1" w:themeFillShade="A6"/>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Cronbach's Alpha Based on Standardized Items</w:t>
            </w:r>
          </w:p>
        </w:tc>
        <w:tc>
          <w:tcPr>
            <w:tcW w:w="1140" w:type="dxa"/>
            <w:shd w:val="clear" w:color="auto" w:fill="A6A6A6" w:themeFill="background1" w:themeFillShade="A6"/>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N of Items</w:t>
            </w:r>
          </w:p>
        </w:tc>
      </w:tr>
      <w:tr w:rsidR="00C8563B" w:rsidRPr="00E13FE1" w:rsidTr="007C2CD9">
        <w:trPr>
          <w:cantSplit/>
          <w:jc w:val="center"/>
        </w:trPr>
        <w:tc>
          <w:tcPr>
            <w:tcW w:w="1455"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.897</w:t>
            </w:r>
          </w:p>
        </w:tc>
        <w:tc>
          <w:tcPr>
            <w:tcW w:w="1454"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.903</w:t>
            </w:r>
          </w:p>
        </w:tc>
        <w:tc>
          <w:tcPr>
            <w:tcW w:w="114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20</w:t>
            </w:r>
          </w:p>
        </w:tc>
      </w:tr>
    </w:tbl>
    <w:p w:rsidR="00D965B7" w:rsidRPr="00E13FE1" w:rsidRDefault="00D965B7" w:rsidP="005F6108">
      <w:pPr>
        <w:widowControl w:val="0"/>
        <w:autoSpaceDE w:val="0"/>
        <w:autoSpaceDN w:val="0"/>
        <w:adjustRightInd w:val="0"/>
        <w:spacing w:after="120" w:line="360" w:lineRule="auto"/>
        <w:jc w:val="both"/>
        <w:rPr>
          <w:rFonts w:ascii="Times New Roman" w:hAnsi="Times New Roman" w:cs="Times New Roman"/>
          <w:sz w:val="20"/>
          <w:szCs w:val="20"/>
        </w:rPr>
      </w:pPr>
    </w:p>
    <w:p w:rsidR="008E121A" w:rsidRPr="00E13FE1" w:rsidRDefault="00B14D25"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 xml:space="preserve">Table </w:t>
      </w:r>
      <w:r w:rsidR="00B90D1C" w:rsidRPr="00E13FE1">
        <w:rPr>
          <w:rFonts w:ascii="Times New Roman" w:hAnsi="Times New Roman" w:cs="Times New Roman"/>
          <w:sz w:val="20"/>
          <w:szCs w:val="20"/>
        </w:rPr>
        <w:t>3</w:t>
      </w:r>
      <w:r w:rsidRPr="00E13FE1">
        <w:rPr>
          <w:rFonts w:ascii="Times New Roman" w:hAnsi="Times New Roman" w:cs="Times New Roman"/>
          <w:sz w:val="20"/>
          <w:szCs w:val="20"/>
        </w:rPr>
        <w:t xml:space="preserve"> shows the means and standard deviations of the different variables.  The variable “fairness” has the highest mean with 3.13</w:t>
      </w:r>
      <w:r w:rsidR="005C0DDA" w:rsidRPr="00E13FE1">
        <w:rPr>
          <w:rFonts w:ascii="Times New Roman" w:hAnsi="Times New Roman" w:cs="Times New Roman"/>
          <w:sz w:val="20"/>
          <w:szCs w:val="20"/>
        </w:rPr>
        <w:t xml:space="preserve">, followed by </w:t>
      </w:r>
      <w:r w:rsidR="00447275" w:rsidRPr="00E13FE1">
        <w:rPr>
          <w:rFonts w:ascii="Times New Roman" w:hAnsi="Times New Roman" w:cs="Times New Roman"/>
          <w:sz w:val="20"/>
          <w:szCs w:val="20"/>
        </w:rPr>
        <w:t xml:space="preserve">“school environment” with mean of 3.1 and </w:t>
      </w:r>
      <w:r w:rsidR="005C0DDA" w:rsidRPr="00E13FE1">
        <w:rPr>
          <w:rFonts w:ascii="Times New Roman" w:hAnsi="Times New Roman" w:cs="Times New Roman"/>
          <w:sz w:val="20"/>
          <w:szCs w:val="20"/>
        </w:rPr>
        <w:t>“receiving quality feedback” with mean of 3.07</w:t>
      </w:r>
      <w:r w:rsidR="00447275" w:rsidRPr="00E13FE1">
        <w:rPr>
          <w:rFonts w:ascii="Times New Roman" w:hAnsi="Times New Roman" w:cs="Times New Roman"/>
          <w:sz w:val="20"/>
          <w:szCs w:val="20"/>
        </w:rPr>
        <w:t>.</w:t>
      </w:r>
      <w:r w:rsidR="0069561C" w:rsidRPr="00E13FE1">
        <w:rPr>
          <w:rFonts w:ascii="Times New Roman" w:hAnsi="Times New Roman" w:cs="Times New Roman"/>
          <w:sz w:val="20"/>
          <w:szCs w:val="20"/>
        </w:rPr>
        <w:t xml:space="preserve"> </w:t>
      </w:r>
      <w:r w:rsidR="00615571" w:rsidRPr="00E13FE1">
        <w:rPr>
          <w:rFonts w:ascii="Times New Roman" w:hAnsi="Times New Roman" w:cs="Times New Roman"/>
          <w:sz w:val="20"/>
          <w:szCs w:val="20"/>
        </w:rPr>
        <w:t xml:space="preserve">The variable “fairness” has a </w:t>
      </w:r>
      <w:r w:rsidR="008E121A" w:rsidRPr="00E13FE1">
        <w:rPr>
          <w:rFonts w:ascii="Times New Roman" w:hAnsi="Times New Roman" w:cs="Times New Roman"/>
          <w:sz w:val="20"/>
          <w:szCs w:val="20"/>
        </w:rPr>
        <w:t xml:space="preserve">standard deviation of 1.07 which meant that there is a wide dispersion in the sampling distribution of the sample mean. </w:t>
      </w:r>
      <w:r w:rsidR="00FF200E" w:rsidRPr="00E13FE1">
        <w:rPr>
          <w:rFonts w:ascii="Times New Roman" w:hAnsi="Times New Roman" w:cs="Times New Roman"/>
          <w:sz w:val="20"/>
          <w:szCs w:val="20"/>
        </w:rPr>
        <w:t>Similar situations exist for the variables “school environment” and “receiving quality feedback” with standard deviations of 1.07 and 0.99 respectively. The large standard deviations reflect a large amount of variations in the sample being studied.</w:t>
      </w:r>
    </w:p>
    <w:p w:rsidR="009679E7" w:rsidRPr="00E13FE1" w:rsidRDefault="009679E7"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Schools should assess how students feel about their school. If a student feels that the school does not care about him, it will impact the student’s behaviour in classroom and his motivation in class. Studies have shown that a high-quality school climate may counter the negative effects of self-criticism and low levels of learning abilities.</w:t>
      </w:r>
    </w:p>
    <w:p w:rsidR="00931EC5" w:rsidRPr="00E13FE1" w:rsidRDefault="00447275"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T</w:t>
      </w:r>
      <w:r w:rsidR="00B14D25" w:rsidRPr="00E13FE1">
        <w:rPr>
          <w:rFonts w:ascii="Times New Roman" w:hAnsi="Times New Roman" w:cs="Times New Roman"/>
          <w:sz w:val="20"/>
          <w:szCs w:val="20"/>
        </w:rPr>
        <w:t>he variable with the lowest mean is “absenteeism” with mean of 2.24.</w:t>
      </w:r>
      <w:r w:rsidRPr="00E13FE1">
        <w:rPr>
          <w:rFonts w:ascii="Times New Roman" w:hAnsi="Times New Roman" w:cs="Times New Roman"/>
          <w:sz w:val="20"/>
          <w:szCs w:val="20"/>
        </w:rPr>
        <w:t xml:space="preserve"> This essentially indicates that students place very little </w:t>
      </w:r>
      <w:r w:rsidR="00615571" w:rsidRPr="00E13FE1">
        <w:rPr>
          <w:rFonts w:ascii="Times New Roman" w:hAnsi="Times New Roman" w:cs="Times New Roman"/>
          <w:sz w:val="20"/>
          <w:szCs w:val="20"/>
        </w:rPr>
        <w:t>emphasis</w:t>
      </w:r>
      <w:r w:rsidRPr="00E13FE1">
        <w:rPr>
          <w:rFonts w:ascii="Times New Roman" w:hAnsi="Times New Roman" w:cs="Times New Roman"/>
          <w:sz w:val="20"/>
          <w:szCs w:val="20"/>
        </w:rPr>
        <w:t xml:space="preserve"> in school attendance and do not see attendance as an important factor.</w:t>
      </w:r>
      <w:r w:rsidR="00FE63A7" w:rsidRPr="00E13FE1">
        <w:rPr>
          <w:rFonts w:ascii="Times New Roman" w:hAnsi="Times New Roman" w:cs="Times New Roman"/>
          <w:sz w:val="20"/>
          <w:szCs w:val="20"/>
        </w:rPr>
        <w:t xml:space="preserve"> “Enforcement of discipline” is another concern as mean of 2.36. Students do not see adherence to school discipline as important and have placed very low priority in this factor.</w:t>
      </w:r>
    </w:p>
    <w:p w:rsidR="004C59F4" w:rsidRPr="00E13FE1" w:rsidRDefault="000C6513"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School climate affects the student’s perception of belonging and closeness with others at the school (Loukas, 2007). A student who feels conn</w:t>
      </w:r>
      <w:r w:rsidR="00B5036A" w:rsidRPr="00E13FE1">
        <w:rPr>
          <w:rFonts w:ascii="Times New Roman" w:hAnsi="Times New Roman" w:cs="Times New Roman"/>
          <w:sz w:val="20"/>
          <w:szCs w:val="20"/>
        </w:rPr>
        <w:t>ected to the school will be less likely to be absent from schools (</w:t>
      </w:r>
      <w:r w:rsidR="00D965B7" w:rsidRPr="00E13FE1">
        <w:rPr>
          <w:rFonts w:ascii="Times New Roman" w:hAnsi="Times New Roman" w:cs="Times New Roman"/>
          <w:sz w:val="20"/>
          <w:szCs w:val="20"/>
        </w:rPr>
        <w:t>D</w:t>
      </w:r>
      <w:r w:rsidR="00B5036A" w:rsidRPr="00E13FE1">
        <w:rPr>
          <w:rFonts w:ascii="Times New Roman" w:hAnsi="Times New Roman" w:cs="Times New Roman"/>
          <w:sz w:val="20"/>
          <w:szCs w:val="20"/>
        </w:rPr>
        <w:t>eJung</w:t>
      </w:r>
      <w:r w:rsidR="00D965B7" w:rsidRPr="00E13FE1">
        <w:rPr>
          <w:rFonts w:ascii="Times New Roman" w:hAnsi="Times New Roman" w:cs="Times New Roman"/>
          <w:sz w:val="20"/>
          <w:szCs w:val="20"/>
        </w:rPr>
        <w:t xml:space="preserve"> </w:t>
      </w:r>
      <w:r w:rsidR="00B5036A" w:rsidRPr="00E13FE1">
        <w:rPr>
          <w:rFonts w:ascii="Times New Roman" w:hAnsi="Times New Roman" w:cs="Times New Roman"/>
          <w:sz w:val="20"/>
          <w:szCs w:val="20"/>
        </w:rPr>
        <w:t xml:space="preserve">&amp; Duckworth, </w:t>
      </w:r>
      <w:r w:rsidR="00B5036A" w:rsidRPr="00E13FE1">
        <w:rPr>
          <w:rFonts w:ascii="Times New Roman" w:hAnsi="Times New Roman" w:cs="Times New Roman"/>
          <w:sz w:val="20"/>
          <w:szCs w:val="20"/>
        </w:rPr>
        <w:lastRenderedPageBreak/>
        <w:t>1986; Purkey</w:t>
      </w:r>
      <w:r w:rsidR="003814FD" w:rsidRPr="00E13FE1">
        <w:rPr>
          <w:rFonts w:ascii="Times New Roman" w:hAnsi="Times New Roman" w:cs="Times New Roman"/>
          <w:sz w:val="20"/>
          <w:szCs w:val="20"/>
        </w:rPr>
        <w:t xml:space="preserve"> </w:t>
      </w:r>
      <w:r w:rsidR="00B5036A" w:rsidRPr="00E13FE1">
        <w:rPr>
          <w:rFonts w:ascii="Times New Roman" w:hAnsi="Times New Roman" w:cs="Times New Roman"/>
          <w:sz w:val="20"/>
          <w:szCs w:val="20"/>
        </w:rPr>
        <w:t>&amp; Smith, 1983; Reid, 1982; Rumberger, 1987; Sommer, 1985)</w:t>
      </w:r>
      <w:r w:rsidR="00EA4B0D" w:rsidRPr="00E13FE1">
        <w:rPr>
          <w:rFonts w:ascii="Times New Roman" w:hAnsi="Times New Roman" w:cs="Times New Roman"/>
          <w:sz w:val="20"/>
          <w:szCs w:val="20"/>
        </w:rPr>
        <w:t xml:space="preserve">. Principals should implement programs to improve school’s climate. These include: (a) upgrading teachers’ knowledge and skills; (b) ensuring order and safety; (c) enhancing parent-school-community ties; and (d) improving curriculum </w:t>
      </w:r>
      <w:r w:rsidR="00E558A9" w:rsidRPr="00E13FE1">
        <w:rPr>
          <w:rFonts w:ascii="Times New Roman" w:hAnsi="Times New Roman" w:cs="Times New Roman"/>
          <w:sz w:val="20"/>
          <w:szCs w:val="20"/>
        </w:rPr>
        <w:t>and instructional guidance.</w:t>
      </w:r>
    </w:p>
    <w:p w:rsidR="00C8563B" w:rsidRPr="00E13FE1" w:rsidRDefault="00C8563B" w:rsidP="005F6108">
      <w:pPr>
        <w:widowControl w:val="0"/>
        <w:autoSpaceDE w:val="0"/>
        <w:autoSpaceDN w:val="0"/>
        <w:adjustRightInd w:val="0"/>
        <w:spacing w:after="120" w:line="240" w:lineRule="auto"/>
        <w:jc w:val="center"/>
        <w:rPr>
          <w:rFonts w:ascii="Times New Roman" w:hAnsi="Times New Roman" w:cs="Times New Roman"/>
          <w:b/>
          <w:sz w:val="20"/>
          <w:szCs w:val="20"/>
        </w:rPr>
      </w:pPr>
      <w:r w:rsidRPr="00E13FE1">
        <w:rPr>
          <w:rFonts w:ascii="Times New Roman" w:hAnsi="Times New Roman" w:cs="Times New Roman"/>
          <w:b/>
          <w:sz w:val="20"/>
          <w:szCs w:val="20"/>
        </w:rPr>
        <w:t xml:space="preserve">Table </w:t>
      </w:r>
      <w:r w:rsidR="00B90D1C" w:rsidRPr="00E13FE1">
        <w:rPr>
          <w:rFonts w:ascii="Times New Roman" w:hAnsi="Times New Roman" w:cs="Times New Roman"/>
          <w:b/>
          <w:sz w:val="20"/>
          <w:szCs w:val="20"/>
        </w:rPr>
        <w:t>3</w:t>
      </w:r>
      <w:r w:rsidRPr="00E13FE1">
        <w:rPr>
          <w:rFonts w:ascii="Times New Roman" w:hAnsi="Times New Roman" w:cs="Times New Roman"/>
          <w:b/>
          <w:sz w:val="20"/>
          <w:szCs w:val="20"/>
        </w:rPr>
        <w:t>:</w:t>
      </w:r>
      <w:r w:rsidR="00D965B7" w:rsidRPr="00E13FE1">
        <w:rPr>
          <w:rFonts w:ascii="Times New Roman" w:hAnsi="Times New Roman" w:cs="Times New Roman"/>
          <w:b/>
          <w:sz w:val="20"/>
          <w:szCs w:val="20"/>
        </w:rPr>
        <w:t xml:space="preserve"> </w:t>
      </w:r>
      <w:r w:rsidR="00D965B7" w:rsidRPr="00E13FE1">
        <w:rPr>
          <w:rFonts w:ascii="Times New Roman" w:hAnsi="Times New Roman" w:cs="Times New Roman"/>
          <w:b/>
          <w:bCs/>
          <w:color w:val="000000"/>
          <w:sz w:val="20"/>
          <w:szCs w:val="20"/>
        </w:rPr>
        <w:t>Item Statistics (Students’ Survey)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12"/>
        <w:gridCol w:w="1010"/>
        <w:gridCol w:w="1427"/>
        <w:gridCol w:w="1010"/>
      </w:tblGrid>
      <w:tr w:rsidR="00C8563B" w:rsidRPr="00E13FE1" w:rsidTr="00D965B7">
        <w:trPr>
          <w:cantSplit/>
          <w:jc w:val="center"/>
        </w:trPr>
        <w:tc>
          <w:tcPr>
            <w:tcW w:w="1712" w:type="dxa"/>
            <w:shd w:val="clear" w:color="auto" w:fill="A6A6A6" w:themeFill="background1" w:themeFillShade="A6"/>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b/>
                <w:sz w:val="20"/>
                <w:szCs w:val="20"/>
              </w:rPr>
            </w:pPr>
          </w:p>
        </w:tc>
        <w:tc>
          <w:tcPr>
            <w:tcW w:w="1010" w:type="dxa"/>
            <w:shd w:val="clear" w:color="auto" w:fill="A6A6A6" w:themeFill="background1" w:themeFillShade="A6"/>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Mean</w:t>
            </w:r>
          </w:p>
        </w:tc>
        <w:tc>
          <w:tcPr>
            <w:tcW w:w="1427" w:type="dxa"/>
            <w:shd w:val="clear" w:color="auto" w:fill="A6A6A6" w:themeFill="background1" w:themeFillShade="A6"/>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Std. Deviation</w:t>
            </w:r>
          </w:p>
        </w:tc>
        <w:tc>
          <w:tcPr>
            <w:tcW w:w="1010" w:type="dxa"/>
            <w:shd w:val="clear" w:color="auto" w:fill="A6A6A6" w:themeFill="background1" w:themeFillShade="A6"/>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N</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Choice</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2.9200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.87247</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Stressed</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2.8400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.99209</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Wellbeing</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2.9800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.90988</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Opportunity</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2.9100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.91115</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Feedback</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3.0700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.99752</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Money</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2.7400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.76038</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Enthusiastic</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3.0400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.97359</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Qualified</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2.6100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1.00398</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Concerned</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3.0300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.92611</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Curriculum</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2.8100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.77453</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Discipline</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2.3600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.92682</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Control</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2.3900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.88643</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Attendance</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2.3500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.83333</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Absenteeism</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2.2400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.81798</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Respect</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2.5200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.95853</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Fairness</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3.1300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1.05078</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Facilities</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3.0000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.88763</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Environment</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3.1000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1.07778</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Rules</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2.8600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.87640</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r w:rsidR="00C8563B" w:rsidRPr="00E13FE1" w:rsidTr="00D965B7">
        <w:trPr>
          <w:cantSplit/>
          <w:jc w:val="center"/>
        </w:trPr>
        <w:tc>
          <w:tcPr>
            <w:tcW w:w="1712" w:type="dxa"/>
            <w:shd w:val="clear" w:color="auto" w:fill="FFFFFF"/>
            <w:vAlign w:val="center"/>
          </w:tcPr>
          <w:p w:rsidR="00C8563B" w:rsidRPr="00E13FE1" w:rsidRDefault="00D965B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Recommendation</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2.9700</w:t>
            </w:r>
          </w:p>
        </w:tc>
        <w:tc>
          <w:tcPr>
            <w:tcW w:w="1427"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.88140</w:t>
            </w:r>
          </w:p>
        </w:tc>
        <w:tc>
          <w:tcPr>
            <w:tcW w:w="1010" w:type="dxa"/>
            <w:shd w:val="clear" w:color="auto" w:fill="FFFFFF"/>
            <w:vAlign w:val="center"/>
          </w:tcPr>
          <w:p w:rsidR="00C8563B" w:rsidRPr="00E13FE1" w:rsidRDefault="00C8563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w:t>
            </w:r>
          </w:p>
        </w:tc>
      </w:tr>
    </w:tbl>
    <w:p w:rsidR="008A361D" w:rsidRPr="00E13FE1" w:rsidRDefault="008A361D" w:rsidP="005F6108">
      <w:pPr>
        <w:widowControl w:val="0"/>
        <w:autoSpaceDE w:val="0"/>
        <w:autoSpaceDN w:val="0"/>
        <w:adjustRightInd w:val="0"/>
        <w:spacing w:after="120" w:line="360" w:lineRule="auto"/>
        <w:jc w:val="both"/>
        <w:rPr>
          <w:rFonts w:ascii="Times New Roman" w:hAnsi="Times New Roman" w:cs="Times New Roman"/>
          <w:sz w:val="20"/>
          <w:szCs w:val="20"/>
        </w:rPr>
      </w:pPr>
    </w:p>
    <w:p w:rsidR="00283FDA" w:rsidRPr="00E13FE1" w:rsidRDefault="000D2FD2"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 xml:space="preserve">Table </w:t>
      </w:r>
      <w:r w:rsidR="00B90D1C" w:rsidRPr="00E13FE1">
        <w:rPr>
          <w:rFonts w:ascii="Times New Roman" w:hAnsi="Times New Roman" w:cs="Times New Roman"/>
          <w:sz w:val="20"/>
          <w:szCs w:val="20"/>
        </w:rPr>
        <w:t>4</w:t>
      </w:r>
      <w:r w:rsidR="008A361D" w:rsidRPr="00E13FE1">
        <w:rPr>
          <w:rFonts w:ascii="Times New Roman" w:hAnsi="Times New Roman" w:cs="Times New Roman"/>
          <w:sz w:val="20"/>
          <w:szCs w:val="20"/>
        </w:rPr>
        <w:t xml:space="preserve"> </w:t>
      </w:r>
      <w:r w:rsidR="00DC3E4D" w:rsidRPr="00E13FE1">
        <w:rPr>
          <w:rFonts w:ascii="Times New Roman" w:hAnsi="Times New Roman" w:cs="Times New Roman"/>
          <w:sz w:val="20"/>
          <w:szCs w:val="20"/>
        </w:rPr>
        <w:t>contains a column containing “Corrected Item-Total Correlation” for each of the item. It displays the correlation between a given variable and the sum of the other variables. For example, the correlation between “Choice” and the sum of the other variables is 0.845. What this means is that there is a strong positive correlation between “Choice” and all other variables.</w:t>
      </w:r>
      <w:r w:rsidR="000C1FCA" w:rsidRPr="00E13FE1">
        <w:rPr>
          <w:rFonts w:ascii="Times New Roman" w:hAnsi="Times New Roman" w:cs="Times New Roman"/>
          <w:sz w:val="20"/>
          <w:szCs w:val="20"/>
        </w:rPr>
        <w:t xml:space="preserve"> This indicates that the students’ assessment of whether a school is their choice school is being influenced by many other factors such as school environment, wellbeing, attendance, and so on.</w:t>
      </w:r>
    </w:p>
    <w:p w:rsidR="000D2FD2" w:rsidRPr="00E13FE1" w:rsidRDefault="00DC3E4D"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The column on “Cronbach’</w:t>
      </w:r>
      <w:r w:rsidR="000D76BA" w:rsidRPr="00E13FE1">
        <w:rPr>
          <w:rFonts w:ascii="Times New Roman" w:hAnsi="Times New Roman" w:cs="Times New Roman"/>
          <w:sz w:val="20"/>
          <w:szCs w:val="20"/>
        </w:rPr>
        <w:t>s Alpha if D</w:t>
      </w:r>
      <w:r w:rsidRPr="00E13FE1">
        <w:rPr>
          <w:rFonts w:ascii="Times New Roman" w:hAnsi="Times New Roman" w:cs="Times New Roman"/>
          <w:sz w:val="20"/>
          <w:szCs w:val="20"/>
        </w:rPr>
        <w:t xml:space="preserve">eleted” </w:t>
      </w:r>
      <w:r w:rsidR="000D2FD2" w:rsidRPr="00E13FE1">
        <w:rPr>
          <w:rFonts w:ascii="Times New Roman" w:hAnsi="Times New Roman" w:cs="Times New Roman"/>
          <w:sz w:val="20"/>
          <w:szCs w:val="20"/>
        </w:rPr>
        <w:t>indicates that removal</w:t>
      </w:r>
      <w:r w:rsidRPr="00E13FE1">
        <w:rPr>
          <w:rFonts w:ascii="Times New Roman" w:hAnsi="Times New Roman" w:cs="Times New Roman"/>
          <w:sz w:val="20"/>
          <w:szCs w:val="20"/>
        </w:rPr>
        <w:t xml:space="preserve"> of a variable will improve the overall</w:t>
      </w:r>
      <w:r w:rsidR="000D76BA" w:rsidRPr="00E13FE1">
        <w:rPr>
          <w:rFonts w:ascii="Times New Roman" w:hAnsi="Times New Roman" w:cs="Times New Roman"/>
          <w:sz w:val="20"/>
          <w:szCs w:val="20"/>
        </w:rPr>
        <w:t xml:space="preserve"> Cronbach Alpha. For example, </w:t>
      </w:r>
      <w:r w:rsidRPr="00E13FE1">
        <w:rPr>
          <w:rFonts w:ascii="Times New Roman" w:hAnsi="Times New Roman" w:cs="Times New Roman"/>
          <w:sz w:val="20"/>
          <w:szCs w:val="20"/>
        </w:rPr>
        <w:t xml:space="preserve">the removal of </w:t>
      </w:r>
      <w:r w:rsidR="000D2FD2" w:rsidRPr="00E13FE1">
        <w:rPr>
          <w:rFonts w:ascii="Times New Roman" w:hAnsi="Times New Roman" w:cs="Times New Roman"/>
          <w:sz w:val="20"/>
          <w:szCs w:val="20"/>
        </w:rPr>
        <w:t xml:space="preserve">Question 2 which relates to </w:t>
      </w:r>
      <w:r w:rsidR="00283FDA" w:rsidRPr="00E13FE1">
        <w:rPr>
          <w:rFonts w:ascii="Times New Roman" w:hAnsi="Times New Roman" w:cs="Times New Roman"/>
          <w:sz w:val="20"/>
          <w:szCs w:val="20"/>
        </w:rPr>
        <w:t>the variable “stress”</w:t>
      </w:r>
      <w:r w:rsidR="000D2FD2" w:rsidRPr="00E13FE1">
        <w:rPr>
          <w:rFonts w:ascii="Times New Roman" w:hAnsi="Times New Roman" w:cs="Times New Roman"/>
          <w:sz w:val="20"/>
          <w:szCs w:val="20"/>
        </w:rPr>
        <w:t xml:space="preserve"> faced by students would lead to small improvement in Cronbach’s Alpha and we could see that the “Corrected Item-Total Correlation” was a low 0.133 for this item. </w:t>
      </w:r>
      <w:r w:rsidR="008A361D" w:rsidRPr="00E13FE1">
        <w:rPr>
          <w:rFonts w:ascii="Times New Roman" w:hAnsi="Times New Roman" w:cs="Times New Roman"/>
          <w:sz w:val="20"/>
          <w:szCs w:val="20"/>
        </w:rPr>
        <w:t>Similarly</w:t>
      </w:r>
      <w:r w:rsidR="000D2FD2" w:rsidRPr="00E13FE1">
        <w:rPr>
          <w:rFonts w:ascii="Times New Roman" w:hAnsi="Times New Roman" w:cs="Times New Roman"/>
          <w:sz w:val="20"/>
          <w:szCs w:val="20"/>
        </w:rPr>
        <w:t xml:space="preserve">, the removal of </w:t>
      </w:r>
      <w:r w:rsidR="003E3002" w:rsidRPr="00E13FE1">
        <w:rPr>
          <w:rFonts w:ascii="Times New Roman" w:hAnsi="Times New Roman" w:cs="Times New Roman"/>
          <w:sz w:val="20"/>
          <w:szCs w:val="20"/>
        </w:rPr>
        <w:t>the</w:t>
      </w:r>
      <w:r w:rsidR="008E4A4B" w:rsidRPr="00E13FE1">
        <w:rPr>
          <w:rFonts w:ascii="Times New Roman" w:hAnsi="Times New Roman" w:cs="Times New Roman"/>
          <w:sz w:val="20"/>
          <w:szCs w:val="20"/>
        </w:rPr>
        <w:t xml:space="preserve"> variable </w:t>
      </w:r>
      <w:r w:rsidR="006E1D5B" w:rsidRPr="00E13FE1">
        <w:rPr>
          <w:rFonts w:ascii="Times New Roman" w:hAnsi="Times New Roman" w:cs="Times New Roman"/>
          <w:sz w:val="20"/>
          <w:szCs w:val="20"/>
        </w:rPr>
        <w:t>“respect” will improve the Cronbach Alpha marginally to 0.901.</w:t>
      </w:r>
      <w:r w:rsidR="003E3002" w:rsidRPr="00E13FE1">
        <w:rPr>
          <w:rFonts w:ascii="Times New Roman" w:hAnsi="Times New Roman" w:cs="Times New Roman"/>
          <w:sz w:val="20"/>
          <w:szCs w:val="20"/>
        </w:rPr>
        <w:t xml:space="preserve"> However, as the “Corrected Item-Total Correlation” was much higher at 0.222, we may consider retaining this item in the questionnaire.</w:t>
      </w:r>
    </w:p>
    <w:p w:rsidR="000D2FD2" w:rsidRPr="00E13FE1" w:rsidRDefault="001069A3" w:rsidP="005F6108">
      <w:pPr>
        <w:widowControl w:val="0"/>
        <w:spacing w:after="120" w:line="240" w:lineRule="auto"/>
        <w:jc w:val="center"/>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 xml:space="preserve">Table </w:t>
      </w:r>
      <w:r w:rsidR="00B90D1C" w:rsidRPr="00E13FE1">
        <w:rPr>
          <w:rFonts w:ascii="Times New Roman" w:hAnsi="Times New Roman" w:cs="Times New Roman"/>
          <w:b/>
          <w:color w:val="292929"/>
          <w:sz w:val="20"/>
          <w:szCs w:val="20"/>
          <w:shd w:val="clear" w:color="auto" w:fill="FFFFFF"/>
        </w:rPr>
        <w:t>4</w:t>
      </w:r>
      <w:r w:rsidR="000C1FCA" w:rsidRPr="00E13FE1">
        <w:rPr>
          <w:rFonts w:ascii="Times New Roman" w:hAnsi="Times New Roman" w:cs="Times New Roman"/>
          <w:b/>
          <w:color w:val="292929"/>
          <w:sz w:val="20"/>
          <w:szCs w:val="20"/>
          <w:shd w:val="clear" w:color="auto" w:fill="FFFFFF"/>
        </w:rPr>
        <w:t xml:space="preserve">: </w:t>
      </w:r>
      <w:r w:rsidR="008A361D" w:rsidRPr="00E13FE1">
        <w:rPr>
          <w:rFonts w:ascii="Times New Roman" w:hAnsi="Times New Roman" w:cs="Times New Roman"/>
          <w:b/>
          <w:bCs/>
          <w:color w:val="000000"/>
          <w:sz w:val="20"/>
          <w:szCs w:val="20"/>
        </w:rPr>
        <w:t>Item-Total Statistics (Students’ Survey)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13"/>
        <w:gridCol w:w="1456"/>
        <w:gridCol w:w="1453"/>
        <w:gridCol w:w="1455"/>
        <w:gridCol w:w="1455"/>
        <w:gridCol w:w="1455"/>
      </w:tblGrid>
      <w:tr w:rsidR="000D2FD2" w:rsidRPr="00E13FE1" w:rsidTr="008A361D">
        <w:trPr>
          <w:cantSplit/>
          <w:jc w:val="center"/>
        </w:trPr>
        <w:tc>
          <w:tcPr>
            <w:tcW w:w="1713" w:type="dxa"/>
            <w:shd w:val="clear" w:color="auto" w:fill="A6A6A6" w:themeFill="background1" w:themeFillShade="A6"/>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b/>
                <w:sz w:val="20"/>
                <w:szCs w:val="20"/>
              </w:rPr>
            </w:pPr>
          </w:p>
        </w:tc>
        <w:tc>
          <w:tcPr>
            <w:tcW w:w="1456" w:type="dxa"/>
            <w:shd w:val="clear" w:color="auto" w:fill="A6A6A6" w:themeFill="background1" w:themeFillShade="A6"/>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Scale Mean if Item Deleted</w:t>
            </w:r>
          </w:p>
        </w:tc>
        <w:tc>
          <w:tcPr>
            <w:tcW w:w="1453" w:type="dxa"/>
            <w:shd w:val="clear" w:color="auto" w:fill="A6A6A6" w:themeFill="background1" w:themeFillShade="A6"/>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Scale Variance if Item Deleted</w:t>
            </w:r>
          </w:p>
        </w:tc>
        <w:tc>
          <w:tcPr>
            <w:tcW w:w="1455" w:type="dxa"/>
            <w:shd w:val="clear" w:color="auto" w:fill="A6A6A6" w:themeFill="background1" w:themeFillShade="A6"/>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Corrected Item-Total Correlation</w:t>
            </w:r>
          </w:p>
        </w:tc>
        <w:tc>
          <w:tcPr>
            <w:tcW w:w="1455" w:type="dxa"/>
            <w:shd w:val="clear" w:color="auto" w:fill="A6A6A6" w:themeFill="background1" w:themeFillShade="A6"/>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Squared Multiple Correlation</w:t>
            </w:r>
          </w:p>
        </w:tc>
        <w:tc>
          <w:tcPr>
            <w:tcW w:w="1455" w:type="dxa"/>
            <w:shd w:val="clear" w:color="auto" w:fill="A6A6A6" w:themeFill="background1" w:themeFillShade="A6"/>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Cronbach's Alpha if Item Deleted</w:t>
            </w:r>
          </w:p>
        </w:tc>
      </w:tr>
      <w:tr w:rsidR="000D2FD2" w:rsidRPr="00E13FE1" w:rsidTr="008A361D">
        <w:trPr>
          <w:cantSplit/>
          <w:jc w:val="center"/>
        </w:trPr>
        <w:tc>
          <w:tcPr>
            <w:tcW w:w="1713" w:type="dxa"/>
            <w:shd w:val="clear" w:color="auto" w:fill="FFFFFF"/>
            <w:vAlign w:val="center"/>
          </w:tcPr>
          <w:p w:rsidR="000D2FD2" w:rsidRPr="00E13FE1" w:rsidRDefault="008A361D"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Choice</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52.9500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98.917</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.845</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.938</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.883</w:t>
            </w:r>
          </w:p>
        </w:tc>
      </w:tr>
      <w:tr w:rsidR="000D2FD2" w:rsidRPr="00E13FE1" w:rsidTr="008A361D">
        <w:trPr>
          <w:cantSplit/>
          <w:jc w:val="center"/>
        </w:trPr>
        <w:tc>
          <w:tcPr>
            <w:tcW w:w="1713" w:type="dxa"/>
            <w:shd w:val="clear" w:color="auto" w:fill="FFFFFF"/>
            <w:vAlign w:val="center"/>
          </w:tcPr>
          <w:p w:rsidR="000D2FD2" w:rsidRPr="00E13FE1" w:rsidRDefault="008A361D"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Stressed</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53.0300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110.575</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.133</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.248</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.903</w:t>
            </w:r>
          </w:p>
        </w:tc>
      </w:tr>
      <w:tr w:rsidR="000D2FD2" w:rsidRPr="00E13FE1" w:rsidTr="008A361D">
        <w:trPr>
          <w:cantSplit/>
          <w:jc w:val="center"/>
        </w:trPr>
        <w:tc>
          <w:tcPr>
            <w:tcW w:w="1713" w:type="dxa"/>
            <w:shd w:val="clear" w:color="auto" w:fill="FFFFFF"/>
            <w:vAlign w:val="center"/>
          </w:tcPr>
          <w:p w:rsidR="000D2FD2" w:rsidRPr="00E13FE1" w:rsidRDefault="008A361D"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Wellbeing</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52.8900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99.392</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.778</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.908</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.885</w:t>
            </w:r>
          </w:p>
        </w:tc>
      </w:tr>
      <w:tr w:rsidR="000D2FD2" w:rsidRPr="00E13FE1" w:rsidTr="008A361D">
        <w:trPr>
          <w:cantSplit/>
          <w:jc w:val="center"/>
        </w:trPr>
        <w:tc>
          <w:tcPr>
            <w:tcW w:w="1713" w:type="dxa"/>
            <w:shd w:val="clear" w:color="auto" w:fill="FFFFFF"/>
            <w:vAlign w:val="center"/>
          </w:tcPr>
          <w:p w:rsidR="000D2FD2" w:rsidRPr="00E13FE1" w:rsidRDefault="008A361D"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Opportunity</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52.9600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99.029</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.798</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.931</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.884</w:t>
            </w:r>
          </w:p>
        </w:tc>
      </w:tr>
      <w:tr w:rsidR="000D2FD2" w:rsidRPr="00E13FE1" w:rsidTr="008A361D">
        <w:trPr>
          <w:cantSplit/>
          <w:jc w:val="center"/>
        </w:trPr>
        <w:tc>
          <w:tcPr>
            <w:tcW w:w="1713" w:type="dxa"/>
            <w:shd w:val="clear" w:color="auto" w:fill="FFFFFF"/>
            <w:vAlign w:val="center"/>
          </w:tcPr>
          <w:p w:rsidR="000D2FD2" w:rsidRPr="00E13FE1" w:rsidRDefault="008A361D"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Feedback</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52.8000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100.162</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.660</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.730</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.888</w:t>
            </w:r>
          </w:p>
        </w:tc>
      </w:tr>
      <w:tr w:rsidR="000D2FD2" w:rsidRPr="00E13FE1" w:rsidTr="008A361D">
        <w:trPr>
          <w:cantSplit/>
          <w:jc w:val="center"/>
        </w:trPr>
        <w:tc>
          <w:tcPr>
            <w:tcW w:w="1713" w:type="dxa"/>
            <w:shd w:val="clear" w:color="auto" w:fill="FFFFFF"/>
            <w:vAlign w:val="center"/>
          </w:tcPr>
          <w:p w:rsidR="000D2FD2" w:rsidRPr="00E13FE1" w:rsidRDefault="008A361D"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Money</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53.1300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103.003</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.697</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.607</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.888</w:t>
            </w:r>
          </w:p>
        </w:tc>
      </w:tr>
      <w:tr w:rsidR="000D2FD2" w:rsidRPr="00E13FE1" w:rsidTr="008A361D">
        <w:trPr>
          <w:cantSplit/>
          <w:jc w:val="center"/>
        </w:trPr>
        <w:tc>
          <w:tcPr>
            <w:tcW w:w="1713" w:type="dxa"/>
            <w:shd w:val="clear" w:color="auto" w:fill="FFFFFF"/>
            <w:vAlign w:val="center"/>
          </w:tcPr>
          <w:p w:rsidR="000D2FD2" w:rsidRPr="00E13FE1" w:rsidRDefault="008A361D"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lastRenderedPageBreak/>
              <w:t>Enthusiastic</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52.8300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105.981</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.370</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.423</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.897</w:t>
            </w:r>
          </w:p>
        </w:tc>
      </w:tr>
      <w:tr w:rsidR="000D2FD2" w:rsidRPr="00E13FE1" w:rsidTr="008A361D">
        <w:trPr>
          <w:cantSplit/>
          <w:jc w:val="center"/>
        </w:trPr>
        <w:tc>
          <w:tcPr>
            <w:tcW w:w="1713" w:type="dxa"/>
            <w:shd w:val="clear" w:color="auto" w:fill="FFFFFF"/>
            <w:vAlign w:val="center"/>
          </w:tcPr>
          <w:p w:rsidR="000D2FD2" w:rsidRPr="00E13FE1" w:rsidRDefault="008A361D"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Qualified</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53.2600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113.245</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.004</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.348</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.907</w:t>
            </w:r>
          </w:p>
        </w:tc>
      </w:tr>
      <w:tr w:rsidR="000D2FD2" w:rsidRPr="00E13FE1" w:rsidTr="008A361D">
        <w:trPr>
          <w:cantSplit/>
          <w:jc w:val="center"/>
        </w:trPr>
        <w:tc>
          <w:tcPr>
            <w:tcW w:w="1713" w:type="dxa"/>
            <w:shd w:val="clear" w:color="auto" w:fill="FFFFFF"/>
            <w:vAlign w:val="center"/>
          </w:tcPr>
          <w:p w:rsidR="000D2FD2" w:rsidRPr="00E13FE1" w:rsidRDefault="008A361D"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Concerned</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52.8400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105.833</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.401</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.382</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.895</w:t>
            </w:r>
          </w:p>
        </w:tc>
      </w:tr>
      <w:tr w:rsidR="000D2FD2" w:rsidRPr="00E13FE1" w:rsidTr="008A361D">
        <w:trPr>
          <w:cantSplit/>
          <w:jc w:val="center"/>
        </w:trPr>
        <w:tc>
          <w:tcPr>
            <w:tcW w:w="1713" w:type="dxa"/>
            <w:shd w:val="clear" w:color="auto" w:fill="FFFFFF"/>
            <w:vAlign w:val="center"/>
          </w:tcPr>
          <w:p w:rsidR="000D2FD2" w:rsidRPr="00E13FE1" w:rsidRDefault="008A361D"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Curriculum</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53.0600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104.845</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.561</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.514</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.891</w:t>
            </w:r>
          </w:p>
        </w:tc>
      </w:tr>
      <w:tr w:rsidR="000D2FD2" w:rsidRPr="00E13FE1" w:rsidTr="008A361D">
        <w:trPr>
          <w:cantSplit/>
          <w:jc w:val="center"/>
        </w:trPr>
        <w:tc>
          <w:tcPr>
            <w:tcW w:w="1713" w:type="dxa"/>
            <w:shd w:val="clear" w:color="auto" w:fill="FFFFFF"/>
            <w:vAlign w:val="center"/>
          </w:tcPr>
          <w:p w:rsidR="000D2FD2" w:rsidRPr="00E13FE1" w:rsidRDefault="008A361D"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Discipline</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53.5100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103.970</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.503</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.677</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.893</w:t>
            </w:r>
          </w:p>
        </w:tc>
      </w:tr>
      <w:tr w:rsidR="000D2FD2" w:rsidRPr="00E13FE1" w:rsidTr="008A361D">
        <w:trPr>
          <w:cantSplit/>
          <w:jc w:val="center"/>
        </w:trPr>
        <w:tc>
          <w:tcPr>
            <w:tcW w:w="1713" w:type="dxa"/>
            <w:shd w:val="clear" w:color="auto" w:fill="FFFFFF"/>
            <w:vAlign w:val="center"/>
          </w:tcPr>
          <w:p w:rsidR="000D2FD2" w:rsidRPr="00E13FE1" w:rsidRDefault="008A361D"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Control</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53.4800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103.686</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.546</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.843</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.891</w:t>
            </w:r>
          </w:p>
        </w:tc>
      </w:tr>
      <w:tr w:rsidR="000D2FD2" w:rsidRPr="00E13FE1" w:rsidTr="008A361D">
        <w:trPr>
          <w:cantSplit/>
          <w:jc w:val="center"/>
        </w:trPr>
        <w:tc>
          <w:tcPr>
            <w:tcW w:w="1713" w:type="dxa"/>
            <w:shd w:val="clear" w:color="auto" w:fill="FFFFFF"/>
            <w:vAlign w:val="center"/>
          </w:tcPr>
          <w:p w:rsidR="000D2FD2" w:rsidRPr="00E13FE1" w:rsidRDefault="008A361D"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Attendance</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53.5200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104.131</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.559</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.851</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.891</w:t>
            </w:r>
          </w:p>
        </w:tc>
      </w:tr>
      <w:tr w:rsidR="000D2FD2" w:rsidRPr="00E13FE1" w:rsidTr="008A361D">
        <w:trPr>
          <w:cantSplit/>
          <w:jc w:val="center"/>
        </w:trPr>
        <w:tc>
          <w:tcPr>
            <w:tcW w:w="1713" w:type="dxa"/>
            <w:shd w:val="clear" w:color="auto" w:fill="FFFFFF"/>
            <w:vAlign w:val="center"/>
          </w:tcPr>
          <w:p w:rsidR="000D2FD2" w:rsidRPr="00E13FE1" w:rsidRDefault="002661C7"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Absenteeism</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53.6300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105.407</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.492</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.804</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.893</w:t>
            </w:r>
          </w:p>
        </w:tc>
      </w:tr>
      <w:tr w:rsidR="000D2FD2" w:rsidRPr="00E13FE1" w:rsidTr="008A361D">
        <w:trPr>
          <w:cantSplit/>
          <w:jc w:val="center"/>
        </w:trPr>
        <w:tc>
          <w:tcPr>
            <w:tcW w:w="1713" w:type="dxa"/>
            <w:shd w:val="clear" w:color="auto" w:fill="FFFFFF"/>
            <w:vAlign w:val="center"/>
          </w:tcPr>
          <w:p w:rsidR="000D2FD2" w:rsidRPr="00E13FE1" w:rsidRDefault="002661C7"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Respect</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53.3500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108.977</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.222</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.577</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.901</w:t>
            </w:r>
          </w:p>
        </w:tc>
      </w:tr>
      <w:tr w:rsidR="000D2FD2" w:rsidRPr="00E13FE1" w:rsidTr="008A361D">
        <w:trPr>
          <w:cantSplit/>
          <w:jc w:val="center"/>
        </w:trPr>
        <w:tc>
          <w:tcPr>
            <w:tcW w:w="1713" w:type="dxa"/>
            <w:shd w:val="clear" w:color="auto" w:fill="FFFFFF"/>
            <w:vAlign w:val="center"/>
          </w:tcPr>
          <w:p w:rsidR="000D2FD2" w:rsidRPr="00E13FE1" w:rsidRDefault="002661C7"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Fairness</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52.7400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104.255</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.418</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.553</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.895</w:t>
            </w:r>
          </w:p>
        </w:tc>
      </w:tr>
      <w:tr w:rsidR="000D2FD2" w:rsidRPr="00E13FE1" w:rsidTr="008A361D">
        <w:trPr>
          <w:cantSplit/>
          <w:jc w:val="center"/>
        </w:trPr>
        <w:tc>
          <w:tcPr>
            <w:tcW w:w="1713" w:type="dxa"/>
            <w:shd w:val="clear" w:color="auto" w:fill="FFFFFF"/>
            <w:vAlign w:val="center"/>
          </w:tcPr>
          <w:p w:rsidR="000D2FD2" w:rsidRPr="00E13FE1" w:rsidRDefault="002661C7"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Facilities</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52.8700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102.498</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.615</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.616</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.889</w:t>
            </w:r>
          </w:p>
        </w:tc>
      </w:tr>
      <w:tr w:rsidR="000D2FD2" w:rsidRPr="00E13FE1" w:rsidTr="008A361D">
        <w:trPr>
          <w:cantSplit/>
          <w:jc w:val="center"/>
        </w:trPr>
        <w:tc>
          <w:tcPr>
            <w:tcW w:w="1713" w:type="dxa"/>
            <w:shd w:val="clear" w:color="auto" w:fill="FFFFFF"/>
            <w:vAlign w:val="center"/>
          </w:tcPr>
          <w:p w:rsidR="000D2FD2" w:rsidRPr="00E13FE1" w:rsidRDefault="002661C7"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Environment</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52.7700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101.936</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.516</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.550</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.892</w:t>
            </w:r>
          </w:p>
        </w:tc>
      </w:tr>
      <w:tr w:rsidR="000D2FD2" w:rsidRPr="00E13FE1" w:rsidTr="008A361D">
        <w:trPr>
          <w:cantSplit/>
          <w:jc w:val="center"/>
        </w:trPr>
        <w:tc>
          <w:tcPr>
            <w:tcW w:w="1713" w:type="dxa"/>
            <w:shd w:val="clear" w:color="auto" w:fill="FFFFFF"/>
            <w:vAlign w:val="center"/>
          </w:tcPr>
          <w:p w:rsidR="000D2FD2" w:rsidRPr="00E13FE1" w:rsidRDefault="002661C7"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Rules</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53.0100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99.364</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.813</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.958</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.884</w:t>
            </w:r>
          </w:p>
        </w:tc>
      </w:tr>
      <w:tr w:rsidR="000D2FD2" w:rsidRPr="00E13FE1" w:rsidTr="008A361D">
        <w:trPr>
          <w:cantSplit/>
          <w:jc w:val="center"/>
        </w:trPr>
        <w:tc>
          <w:tcPr>
            <w:tcW w:w="1713" w:type="dxa"/>
            <w:shd w:val="clear" w:color="auto" w:fill="FFFFFF"/>
            <w:vAlign w:val="center"/>
          </w:tcPr>
          <w:p w:rsidR="000D2FD2" w:rsidRPr="00E13FE1" w:rsidRDefault="002661C7"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Recommendation</w:t>
            </w:r>
          </w:p>
        </w:tc>
        <w:tc>
          <w:tcPr>
            <w:tcW w:w="1456"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52.9000</w:t>
            </w:r>
          </w:p>
        </w:tc>
        <w:tc>
          <w:tcPr>
            <w:tcW w:w="1453"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99.768</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.783</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.911</w:t>
            </w:r>
          </w:p>
        </w:tc>
        <w:tc>
          <w:tcPr>
            <w:tcW w:w="1455" w:type="dxa"/>
            <w:shd w:val="clear" w:color="auto" w:fill="FFFFFF"/>
            <w:vAlign w:val="center"/>
          </w:tcPr>
          <w:p w:rsidR="000D2FD2" w:rsidRPr="00E13FE1" w:rsidRDefault="000D2FD2"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.885</w:t>
            </w:r>
          </w:p>
        </w:tc>
      </w:tr>
    </w:tbl>
    <w:p w:rsidR="000D2FD2" w:rsidRPr="00E13FE1" w:rsidRDefault="000D2FD2" w:rsidP="005F6108">
      <w:pPr>
        <w:widowControl w:val="0"/>
        <w:autoSpaceDE w:val="0"/>
        <w:autoSpaceDN w:val="0"/>
        <w:adjustRightInd w:val="0"/>
        <w:spacing w:after="120" w:line="360" w:lineRule="auto"/>
        <w:jc w:val="both"/>
        <w:rPr>
          <w:rFonts w:ascii="Times New Roman" w:hAnsi="Times New Roman" w:cs="Times New Roman"/>
          <w:sz w:val="20"/>
          <w:szCs w:val="20"/>
        </w:rPr>
      </w:pPr>
    </w:p>
    <w:p w:rsidR="008068AE" w:rsidRPr="00E13FE1" w:rsidRDefault="00611807"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We also investigated the dimensionality of the scale by using the Principal Component Analysis.</w:t>
      </w:r>
      <w:r w:rsidR="008068AE" w:rsidRPr="00E13FE1">
        <w:rPr>
          <w:rFonts w:ascii="Times New Roman" w:hAnsi="Times New Roman" w:cs="Times New Roman"/>
          <w:sz w:val="20"/>
          <w:szCs w:val="20"/>
        </w:rPr>
        <w:t xml:space="preserve"> Internal consistency is concerned with the interrelatedness of the test items while homogeneity measures the degree of unidimensionality. The concept of reliability assumes that unidimensionality exists in a sample of test items.</w:t>
      </w:r>
    </w:p>
    <w:p w:rsidR="005F2FF0" w:rsidRPr="00E13FE1" w:rsidRDefault="000C1FCA"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From</w:t>
      </w:r>
      <w:r w:rsidR="00611807" w:rsidRPr="00E13FE1">
        <w:rPr>
          <w:rFonts w:ascii="Times New Roman" w:hAnsi="Times New Roman" w:cs="Times New Roman"/>
          <w:sz w:val="20"/>
          <w:szCs w:val="20"/>
        </w:rPr>
        <w:t xml:space="preserve"> Table </w:t>
      </w:r>
      <w:r w:rsidR="00B90D1C" w:rsidRPr="00E13FE1">
        <w:rPr>
          <w:rFonts w:ascii="Times New Roman" w:hAnsi="Times New Roman" w:cs="Times New Roman"/>
          <w:sz w:val="20"/>
          <w:szCs w:val="20"/>
        </w:rPr>
        <w:t>5</w:t>
      </w:r>
      <w:r w:rsidR="00611807" w:rsidRPr="00E13FE1">
        <w:rPr>
          <w:rFonts w:ascii="Times New Roman" w:hAnsi="Times New Roman" w:cs="Times New Roman"/>
          <w:sz w:val="20"/>
          <w:szCs w:val="20"/>
        </w:rPr>
        <w:t>, we</w:t>
      </w:r>
      <w:r w:rsidR="0042280B" w:rsidRPr="00E13FE1">
        <w:rPr>
          <w:rFonts w:ascii="Times New Roman" w:hAnsi="Times New Roman" w:cs="Times New Roman"/>
          <w:sz w:val="20"/>
          <w:szCs w:val="20"/>
        </w:rPr>
        <w:t xml:space="preserve"> look at the Eigen Values of the various items. Eigen Values tell us how much of the variances in the items are captured by the factors. We</w:t>
      </w:r>
      <w:r w:rsidR="00611807" w:rsidRPr="00E13FE1">
        <w:rPr>
          <w:rFonts w:ascii="Times New Roman" w:hAnsi="Times New Roman" w:cs="Times New Roman"/>
          <w:sz w:val="20"/>
          <w:szCs w:val="20"/>
        </w:rPr>
        <w:t xml:space="preserve"> see that the Eigen Value for the first factor </w:t>
      </w:r>
      <w:r w:rsidR="002C020B" w:rsidRPr="00E13FE1">
        <w:rPr>
          <w:rFonts w:ascii="Times New Roman" w:hAnsi="Times New Roman" w:cs="Times New Roman"/>
          <w:sz w:val="20"/>
          <w:szCs w:val="20"/>
        </w:rPr>
        <w:t xml:space="preserve">accounted for </w:t>
      </w:r>
      <w:r w:rsidR="00B74038" w:rsidRPr="00E13FE1">
        <w:rPr>
          <w:rFonts w:ascii="Times New Roman" w:hAnsi="Times New Roman" w:cs="Times New Roman"/>
          <w:sz w:val="20"/>
          <w:szCs w:val="20"/>
        </w:rPr>
        <w:t>40.9</w:t>
      </w:r>
      <w:r w:rsidR="00E64E3D" w:rsidRPr="00E13FE1">
        <w:rPr>
          <w:rFonts w:ascii="Times New Roman" w:hAnsi="Times New Roman" w:cs="Times New Roman"/>
          <w:sz w:val="20"/>
          <w:szCs w:val="20"/>
        </w:rPr>
        <w:t>% of the total va</w:t>
      </w:r>
      <w:r w:rsidR="00C6034C" w:rsidRPr="00E13FE1">
        <w:rPr>
          <w:rFonts w:ascii="Times New Roman" w:hAnsi="Times New Roman" w:cs="Times New Roman"/>
          <w:sz w:val="20"/>
          <w:szCs w:val="20"/>
        </w:rPr>
        <w:t xml:space="preserve">riance, the second factor 18.4%, the third 7.8% and fourth 5.5%.  </w:t>
      </w:r>
      <w:r w:rsidR="00E64E3D" w:rsidRPr="00E13FE1">
        <w:rPr>
          <w:rFonts w:ascii="Times New Roman" w:hAnsi="Times New Roman" w:cs="Times New Roman"/>
          <w:sz w:val="20"/>
          <w:szCs w:val="20"/>
        </w:rPr>
        <w:t>All the other remaining factors are not significant.</w:t>
      </w:r>
    </w:p>
    <w:p w:rsidR="005F2FF0" w:rsidRPr="00E13FE1" w:rsidRDefault="005F2FF0"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The Extracted Sum of Square Loadings columns showed four rows which correspond to the number of factors retained. The values in this panel are based on the common variance and are smaller than the total variance.</w:t>
      </w:r>
    </w:p>
    <w:p w:rsidR="00611807" w:rsidRPr="00E13FE1" w:rsidRDefault="00611807" w:rsidP="005F6108">
      <w:pPr>
        <w:widowControl w:val="0"/>
        <w:autoSpaceDE w:val="0"/>
        <w:autoSpaceDN w:val="0"/>
        <w:adjustRightInd w:val="0"/>
        <w:spacing w:after="120" w:line="240" w:lineRule="auto"/>
        <w:jc w:val="center"/>
        <w:rPr>
          <w:rFonts w:ascii="Times New Roman" w:hAnsi="Times New Roman" w:cs="Times New Roman"/>
          <w:b/>
          <w:sz w:val="20"/>
          <w:szCs w:val="20"/>
        </w:rPr>
      </w:pPr>
      <w:r w:rsidRPr="00E13FE1">
        <w:rPr>
          <w:rFonts w:ascii="Times New Roman" w:hAnsi="Times New Roman" w:cs="Times New Roman"/>
          <w:b/>
          <w:sz w:val="20"/>
          <w:szCs w:val="20"/>
        </w:rPr>
        <w:t xml:space="preserve">Table </w:t>
      </w:r>
      <w:r w:rsidR="00B90D1C" w:rsidRPr="00E13FE1">
        <w:rPr>
          <w:rFonts w:ascii="Times New Roman" w:hAnsi="Times New Roman" w:cs="Times New Roman"/>
          <w:b/>
          <w:sz w:val="20"/>
          <w:szCs w:val="20"/>
        </w:rPr>
        <w:t>5</w:t>
      </w:r>
      <w:r w:rsidR="002661C7" w:rsidRPr="00E13FE1">
        <w:rPr>
          <w:rFonts w:ascii="Times New Roman" w:hAnsi="Times New Roman" w:cs="Times New Roman"/>
          <w:b/>
          <w:sz w:val="20"/>
          <w:szCs w:val="20"/>
        </w:rPr>
        <w:t xml:space="preserve">: </w:t>
      </w:r>
      <w:r w:rsidR="002661C7" w:rsidRPr="00E13FE1">
        <w:rPr>
          <w:rFonts w:ascii="Times New Roman" w:hAnsi="Times New Roman" w:cs="Times New Roman"/>
          <w:b/>
          <w:bCs/>
          <w:color w:val="000000"/>
          <w:sz w:val="20"/>
          <w:szCs w:val="20"/>
        </w:rPr>
        <w:t>Total Variance Explained (Students’ Survey)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57"/>
        <w:gridCol w:w="450"/>
        <w:gridCol w:w="666"/>
        <w:gridCol w:w="1260"/>
        <w:gridCol w:w="1260"/>
        <w:gridCol w:w="810"/>
        <w:gridCol w:w="1260"/>
        <w:gridCol w:w="1281"/>
      </w:tblGrid>
      <w:tr w:rsidR="006E1D5B" w:rsidRPr="00E13FE1" w:rsidTr="00F81541">
        <w:trPr>
          <w:cantSplit/>
          <w:jc w:val="center"/>
        </w:trPr>
        <w:tc>
          <w:tcPr>
            <w:tcW w:w="1507" w:type="dxa"/>
            <w:gridSpan w:val="2"/>
            <w:vMerge w:val="restart"/>
            <w:shd w:val="clear" w:color="auto" w:fill="A6A6A6" w:themeFill="background1" w:themeFillShade="A6"/>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Component</w:t>
            </w:r>
          </w:p>
        </w:tc>
        <w:tc>
          <w:tcPr>
            <w:tcW w:w="3186" w:type="dxa"/>
            <w:gridSpan w:val="3"/>
            <w:shd w:val="clear" w:color="auto" w:fill="A6A6A6" w:themeFill="background1" w:themeFillShade="A6"/>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Initial Eigenvalues</w:t>
            </w:r>
          </w:p>
        </w:tc>
        <w:tc>
          <w:tcPr>
            <w:tcW w:w="3351" w:type="dxa"/>
            <w:gridSpan w:val="3"/>
            <w:shd w:val="clear" w:color="auto" w:fill="A6A6A6" w:themeFill="background1" w:themeFillShade="A6"/>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Extraction Sums of Squared Loadings</w:t>
            </w:r>
          </w:p>
        </w:tc>
      </w:tr>
      <w:tr w:rsidR="002661C7" w:rsidRPr="00E13FE1" w:rsidTr="00F81541">
        <w:trPr>
          <w:cantSplit/>
          <w:jc w:val="center"/>
        </w:trPr>
        <w:tc>
          <w:tcPr>
            <w:tcW w:w="1507" w:type="dxa"/>
            <w:gridSpan w:val="2"/>
            <w:vMerge/>
            <w:shd w:val="clear" w:color="auto" w:fill="A6A6A6" w:themeFill="background1" w:themeFillShade="A6"/>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p>
        </w:tc>
        <w:tc>
          <w:tcPr>
            <w:tcW w:w="666" w:type="dxa"/>
            <w:shd w:val="clear" w:color="auto" w:fill="A6A6A6" w:themeFill="background1" w:themeFillShade="A6"/>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Total</w:t>
            </w:r>
          </w:p>
        </w:tc>
        <w:tc>
          <w:tcPr>
            <w:tcW w:w="1260" w:type="dxa"/>
            <w:shd w:val="clear" w:color="auto" w:fill="A6A6A6" w:themeFill="background1" w:themeFillShade="A6"/>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 of Variance</w:t>
            </w:r>
          </w:p>
        </w:tc>
        <w:tc>
          <w:tcPr>
            <w:tcW w:w="1260" w:type="dxa"/>
            <w:shd w:val="clear" w:color="auto" w:fill="A6A6A6" w:themeFill="background1" w:themeFillShade="A6"/>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Cumulative %</w:t>
            </w:r>
          </w:p>
        </w:tc>
        <w:tc>
          <w:tcPr>
            <w:tcW w:w="810" w:type="dxa"/>
            <w:shd w:val="clear" w:color="auto" w:fill="A6A6A6" w:themeFill="background1" w:themeFillShade="A6"/>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Total</w:t>
            </w:r>
          </w:p>
        </w:tc>
        <w:tc>
          <w:tcPr>
            <w:tcW w:w="1260" w:type="dxa"/>
            <w:shd w:val="clear" w:color="auto" w:fill="A6A6A6" w:themeFill="background1" w:themeFillShade="A6"/>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 of Variance</w:t>
            </w:r>
          </w:p>
        </w:tc>
        <w:tc>
          <w:tcPr>
            <w:tcW w:w="1281" w:type="dxa"/>
            <w:shd w:val="clear" w:color="auto" w:fill="A6A6A6" w:themeFill="background1" w:themeFillShade="A6"/>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Cumulative %</w:t>
            </w:r>
          </w:p>
        </w:tc>
      </w:tr>
      <w:tr w:rsidR="002661C7" w:rsidRPr="00E13FE1" w:rsidTr="00036932">
        <w:trPr>
          <w:cantSplit/>
          <w:jc w:val="center"/>
        </w:trPr>
        <w:tc>
          <w:tcPr>
            <w:tcW w:w="1057" w:type="dxa"/>
            <w:vMerge w:val="restart"/>
            <w:shd w:val="clear" w:color="auto" w:fill="auto"/>
            <w:vAlign w:val="center"/>
          </w:tcPr>
          <w:p w:rsidR="006E1D5B" w:rsidRPr="00E13FE1" w:rsidRDefault="002661C7" w:rsidP="005F6108">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Dimension0</w:t>
            </w: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8.185</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40.923</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40.923</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8.185</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40.923</w:t>
            </w: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40.923</w:t>
            </w: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3.686</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18.429</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59.352</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3.686</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18.429</w:t>
            </w: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59.352</w:t>
            </w: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1.572</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7.859</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67.211</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1.572</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7.859</w:t>
            </w: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67.211</w:t>
            </w: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1.094</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5.471</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72.682</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1.094</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5.471</w:t>
            </w: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72.682</w:t>
            </w: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.925</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4.625</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77.308</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.676</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3.378</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80.686</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.644</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3.218</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83.904</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.576</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2.878</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86.781</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.489</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2.443</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89.224</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.457</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2.286</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91.511</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11</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.367</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1.835</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93.345</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12</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.310</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1.549</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94.894</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13</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.269</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1.347</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96.241</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14</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.220</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1.100</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97.342</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.171</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.854</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98.195</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16</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.124</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.620</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98.816</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17</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.097</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.487</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99.302</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18</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.057</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.284</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99.587</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19</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.054</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.271</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99.858</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2661C7" w:rsidRPr="00E13FE1" w:rsidTr="00036932">
        <w:trPr>
          <w:cantSplit/>
          <w:jc w:val="center"/>
        </w:trPr>
        <w:tc>
          <w:tcPr>
            <w:tcW w:w="1057" w:type="dxa"/>
            <w:vMerge/>
            <w:shd w:val="clear" w:color="auto" w:fill="auto"/>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20</w:t>
            </w:r>
          </w:p>
        </w:tc>
        <w:tc>
          <w:tcPr>
            <w:tcW w:w="666"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.028</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.142</w:t>
            </w: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100.000</w:t>
            </w:r>
          </w:p>
        </w:tc>
        <w:tc>
          <w:tcPr>
            <w:tcW w:w="81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81" w:type="dxa"/>
            <w:shd w:val="clear" w:color="auto" w:fill="FFFFFF"/>
            <w:vAlign w:val="center"/>
          </w:tcPr>
          <w:p w:rsidR="006E1D5B" w:rsidRPr="00E13FE1" w:rsidRDefault="006E1D5B"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6E1D5B" w:rsidRPr="00E13FE1" w:rsidTr="002661C7">
        <w:trPr>
          <w:cantSplit/>
          <w:jc w:val="center"/>
        </w:trPr>
        <w:tc>
          <w:tcPr>
            <w:tcW w:w="8044" w:type="dxa"/>
            <w:gridSpan w:val="8"/>
            <w:shd w:val="clear" w:color="auto" w:fill="FFFFFF"/>
            <w:vAlign w:val="center"/>
          </w:tcPr>
          <w:p w:rsidR="006E1D5B" w:rsidRPr="00E13FE1" w:rsidRDefault="006E1D5B"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b/>
                <w:color w:val="000000"/>
                <w:sz w:val="20"/>
                <w:szCs w:val="20"/>
              </w:rPr>
              <w:t>Extraction Method:</w:t>
            </w:r>
            <w:r w:rsidRPr="00E13FE1">
              <w:rPr>
                <w:rFonts w:ascii="Times New Roman" w:hAnsi="Times New Roman" w:cs="Times New Roman"/>
                <w:color w:val="000000"/>
                <w:sz w:val="20"/>
                <w:szCs w:val="20"/>
              </w:rPr>
              <w:t xml:space="preserve"> Principal Component Analysis.</w:t>
            </w:r>
          </w:p>
        </w:tc>
      </w:tr>
    </w:tbl>
    <w:p w:rsidR="002F1C27" w:rsidRPr="00E13FE1" w:rsidRDefault="002F1C27" w:rsidP="005F6108">
      <w:pPr>
        <w:widowControl w:val="0"/>
        <w:autoSpaceDE w:val="0"/>
        <w:autoSpaceDN w:val="0"/>
        <w:adjustRightInd w:val="0"/>
        <w:spacing w:after="120" w:line="360" w:lineRule="auto"/>
        <w:jc w:val="both"/>
        <w:rPr>
          <w:rFonts w:ascii="Times New Roman" w:hAnsi="Times New Roman" w:cs="Times New Roman"/>
          <w:sz w:val="20"/>
          <w:szCs w:val="20"/>
        </w:rPr>
      </w:pPr>
    </w:p>
    <w:p w:rsidR="0042280B" w:rsidRPr="00E13FE1" w:rsidRDefault="00073949"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Table 6</w:t>
      </w:r>
      <w:r w:rsidR="00E64E3D" w:rsidRPr="00E13FE1">
        <w:rPr>
          <w:rFonts w:ascii="Times New Roman" w:hAnsi="Times New Roman" w:cs="Times New Roman"/>
          <w:sz w:val="20"/>
          <w:szCs w:val="20"/>
        </w:rPr>
        <w:t xml:space="preserve"> of </w:t>
      </w:r>
      <w:r w:rsidR="00AD4386" w:rsidRPr="00E13FE1">
        <w:rPr>
          <w:rFonts w:ascii="Times New Roman" w:hAnsi="Times New Roman" w:cs="Times New Roman"/>
          <w:sz w:val="20"/>
          <w:szCs w:val="20"/>
        </w:rPr>
        <w:t>C</w:t>
      </w:r>
      <w:r w:rsidR="00E64E3D" w:rsidRPr="00E13FE1">
        <w:rPr>
          <w:rFonts w:ascii="Times New Roman" w:hAnsi="Times New Roman" w:cs="Times New Roman"/>
          <w:sz w:val="20"/>
          <w:szCs w:val="20"/>
        </w:rPr>
        <w:t xml:space="preserve">ommunalities below shows how much of the variance in the variables have been accounted for by the </w:t>
      </w:r>
      <w:r w:rsidR="00E64E3D" w:rsidRPr="00E13FE1">
        <w:rPr>
          <w:rFonts w:ascii="Times New Roman" w:hAnsi="Times New Roman" w:cs="Times New Roman"/>
          <w:sz w:val="20"/>
          <w:szCs w:val="20"/>
        </w:rPr>
        <w:lastRenderedPageBreak/>
        <w:t>extracted factors. For instance, over 92% of the variance in “choice of school” and “rules” have been accounted for</w:t>
      </w:r>
      <w:r w:rsidR="0042280B" w:rsidRPr="00E13FE1">
        <w:rPr>
          <w:rFonts w:ascii="Times New Roman" w:hAnsi="Times New Roman" w:cs="Times New Roman"/>
          <w:sz w:val="20"/>
          <w:szCs w:val="20"/>
        </w:rPr>
        <w:t xml:space="preserve"> by the factors extracted</w:t>
      </w:r>
      <w:r w:rsidR="00E64E3D" w:rsidRPr="00E13FE1">
        <w:rPr>
          <w:rFonts w:ascii="Times New Roman" w:hAnsi="Times New Roman" w:cs="Times New Roman"/>
          <w:sz w:val="20"/>
          <w:szCs w:val="20"/>
        </w:rPr>
        <w:t>.</w:t>
      </w:r>
      <w:r w:rsidR="007C3659">
        <w:rPr>
          <w:rFonts w:ascii="Times New Roman" w:hAnsi="Times New Roman" w:cs="Times New Roman"/>
          <w:sz w:val="20"/>
          <w:szCs w:val="20"/>
        </w:rPr>
        <w:t xml:space="preserve"> </w:t>
      </w:r>
      <w:r w:rsidR="0042280B" w:rsidRPr="00E13FE1">
        <w:rPr>
          <w:rFonts w:ascii="Times New Roman" w:hAnsi="Times New Roman" w:cs="Times New Roman"/>
          <w:sz w:val="20"/>
          <w:szCs w:val="20"/>
        </w:rPr>
        <w:t>The variables “stressed”, “curriculum”, “respect” and “environment” have values below 60% which meant that the variables do not share much variances with other variables.</w:t>
      </w:r>
    </w:p>
    <w:p w:rsidR="003D15BE" w:rsidRPr="00E13FE1" w:rsidRDefault="003D15BE" w:rsidP="005F6108">
      <w:pPr>
        <w:widowControl w:val="0"/>
        <w:autoSpaceDE w:val="0"/>
        <w:autoSpaceDN w:val="0"/>
        <w:adjustRightInd w:val="0"/>
        <w:spacing w:after="120" w:line="240" w:lineRule="auto"/>
        <w:jc w:val="center"/>
        <w:rPr>
          <w:rFonts w:ascii="Times New Roman" w:hAnsi="Times New Roman" w:cs="Times New Roman"/>
          <w:b/>
          <w:sz w:val="20"/>
          <w:szCs w:val="20"/>
        </w:rPr>
      </w:pPr>
      <w:r w:rsidRPr="00E13FE1">
        <w:rPr>
          <w:rFonts w:ascii="Times New Roman" w:hAnsi="Times New Roman" w:cs="Times New Roman"/>
          <w:b/>
          <w:sz w:val="20"/>
          <w:szCs w:val="20"/>
        </w:rPr>
        <w:t xml:space="preserve">Table </w:t>
      </w:r>
      <w:r w:rsidR="00073949" w:rsidRPr="00E13FE1">
        <w:rPr>
          <w:rFonts w:ascii="Times New Roman" w:hAnsi="Times New Roman" w:cs="Times New Roman"/>
          <w:b/>
          <w:sz w:val="20"/>
          <w:szCs w:val="20"/>
        </w:rPr>
        <w:t>6</w:t>
      </w:r>
      <w:r w:rsidRPr="00E13FE1">
        <w:rPr>
          <w:rFonts w:ascii="Times New Roman" w:hAnsi="Times New Roman" w:cs="Times New Roman"/>
          <w:b/>
          <w:sz w:val="20"/>
          <w:szCs w:val="20"/>
        </w:rPr>
        <w:t>:</w:t>
      </w:r>
      <w:r w:rsidR="002F1C27" w:rsidRPr="00E13FE1">
        <w:rPr>
          <w:rFonts w:ascii="Times New Roman" w:hAnsi="Times New Roman" w:cs="Times New Roman"/>
          <w:b/>
          <w:sz w:val="20"/>
          <w:szCs w:val="20"/>
        </w:rPr>
        <w:t xml:space="preserve"> </w:t>
      </w:r>
      <w:r w:rsidR="002F1C27" w:rsidRPr="00E13FE1">
        <w:rPr>
          <w:rFonts w:ascii="Times New Roman" w:hAnsi="Times New Roman" w:cs="Times New Roman"/>
          <w:b/>
          <w:bCs/>
          <w:color w:val="000000"/>
          <w:sz w:val="20"/>
          <w:szCs w:val="20"/>
        </w:rPr>
        <w:t>Communalities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81"/>
        <w:gridCol w:w="544"/>
        <w:gridCol w:w="946"/>
      </w:tblGrid>
      <w:tr w:rsidR="002F1C27" w:rsidRPr="00E13FE1" w:rsidTr="00465665">
        <w:trPr>
          <w:cantSplit/>
          <w:jc w:val="center"/>
        </w:trPr>
        <w:tc>
          <w:tcPr>
            <w:tcW w:w="1481" w:type="dxa"/>
            <w:shd w:val="clear" w:color="auto" w:fill="A6A6A6" w:themeFill="background1" w:themeFillShade="A6"/>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b/>
                <w:sz w:val="20"/>
                <w:szCs w:val="20"/>
              </w:rPr>
            </w:pPr>
          </w:p>
        </w:tc>
        <w:tc>
          <w:tcPr>
            <w:tcW w:w="544" w:type="dxa"/>
            <w:shd w:val="clear" w:color="auto" w:fill="A6A6A6" w:themeFill="background1" w:themeFillShade="A6"/>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Initial</w:t>
            </w:r>
          </w:p>
        </w:tc>
        <w:tc>
          <w:tcPr>
            <w:tcW w:w="946" w:type="dxa"/>
            <w:shd w:val="clear" w:color="auto" w:fill="A6A6A6" w:themeFill="background1" w:themeFillShade="A6"/>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Extraction</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Choice</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.922</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Stressed</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.598</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Wellbeing</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.854</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Opportunity</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.887</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Feedback</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.680</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Money</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.651</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Enthusiastic</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.715</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Qualified</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.625</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Concerned</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.650</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Curriculum</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.522</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Discipline</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.714</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Control</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.807</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Attendance</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.839</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Absenteeism</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.850</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Respect</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.561</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Fairness</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.687</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Facilities</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.663</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Environment</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.528</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Rules</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.925</w:t>
            </w:r>
          </w:p>
        </w:tc>
      </w:tr>
      <w:tr w:rsidR="002F1C27" w:rsidRPr="00E13FE1" w:rsidTr="00465665">
        <w:trPr>
          <w:cantSplit/>
          <w:jc w:val="center"/>
        </w:trPr>
        <w:tc>
          <w:tcPr>
            <w:tcW w:w="1481" w:type="dxa"/>
            <w:shd w:val="clear" w:color="auto" w:fill="FFFFFF"/>
            <w:vAlign w:val="center"/>
          </w:tcPr>
          <w:p w:rsidR="008C2C99" w:rsidRPr="00E13FE1" w:rsidRDefault="002F1C27"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Recommendation</w:t>
            </w:r>
          </w:p>
        </w:tc>
        <w:tc>
          <w:tcPr>
            <w:tcW w:w="544"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46" w:type="dxa"/>
            <w:shd w:val="clear" w:color="auto" w:fill="FFFFFF"/>
            <w:vAlign w:val="center"/>
          </w:tcPr>
          <w:p w:rsidR="008C2C99" w:rsidRPr="00E13FE1" w:rsidRDefault="008C2C9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.857</w:t>
            </w:r>
          </w:p>
        </w:tc>
      </w:tr>
      <w:tr w:rsidR="008C2C99" w:rsidRPr="00E13FE1" w:rsidTr="00465665">
        <w:trPr>
          <w:cantSplit/>
          <w:jc w:val="center"/>
        </w:trPr>
        <w:tc>
          <w:tcPr>
            <w:tcW w:w="2971" w:type="dxa"/>
            <w:gridSpan w:val="3"/>
            <w:shd w:val="clear" w:color="auto" w:fill="FFFFFF"/>
            <w:vAlign w:val="center"/>
          </w:tcPr>
          <w:p w:rsidR="008C2C99" w:rsidRPr="00E13FE1" w:rsidRDefault="008C2C99"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b/>
                <w:color w:val="000000"/>
                <w:sz w:val="20"/>
                <w:szCs w:val="20"/>
              </w:rPr>
              <w:t>Extraction Method:</w:t>
            </w:r>
            <w:r w:rsidRPr="00E13FE1">
              <w:rPr>
                <w:rFonts w:ascii="Times New Roman" w:hAnsi="Times New Roman" w:cs="Times New Roman"/>
                <w:color w:val="000000"/>
                <w:sz w:val="20"/>
                <w:szCs w:val="20"/>
              </w:rPr>
              <w:t xml:space="preserve"> Principal Component Analysis.</w:t>
            </w:r>
          </w:p>
        </w:tc>
      </w:tr>
    </w:tbl>
    <w:p w:rsidR="00E64B73" w:rsidRPr="00E13FE1" w:rsidRDefault="00E64B73" w:rsidP="005F6108">
      <w:pPr>
        <w:widowControl w:val="0"/>
        <w:autoSpaceDE w:val="0"/>
        <w:autoSpaceDN w:val="0"/>
        <w:adjustRightInd w:val="0"/>
        <w:spacing w:after="120" w:line="360" w:lineRule="auto"/>
        <w:jc w:val="both"/>
        <w:rPr>
          <w:rFonts w:ascii="Times New Roman" w:hAnsi="Times New Roman" w:cs="Times New Roman"/>
          <w:b/>
          <w:i/>
          <w:sz w:val="20"/>
          <w:szCs w:val="20"/>
        </w:rPr>
      </w:pPr>
    </w:p>
    <w:p w:rsidR="000214B8" w:rsidRPr="00E13FE1" w:rsidRDefault="00A97107" w:rsidP="005F6108">
      <w:pPr>
        <w:widowControl w:val="0"/>
        <w:autoSpaceDE w:val="0"/>
        <w:autoSpaceDN w:val="0"/>
        <w:adjustRightInd w:val="0"/>
        <w:spacing w:after="120" w:line="360" w:lineRule="auto"/>
        <w:jc w:val="both"/>
        <w:rPr>
          <w:rFonts w:ascii="Times New Roman" w:hAnsi="Times New Roman" w:cs="Times New Roman"/>
          <w:b/>
          <w:sz w:val="20"/>
          <w:szCs w:val="20"/>
        </w:rPr>
      </w:pPr>
      <w:r w:rsidRPr="00E13FE1">
        <w:rPr>
          <w:rFonts w:ascii="Times New Roman" w:hAnsi="Times New Roman" w:cs="Times New Roman"/>
          <w:b/>
          <w:sz w:val="20"/>
          <w:szCs w:val="20"/>
        </w:rPr>
        <w:t>Analysis of Teachers’ Survey</w:t>
      </w:r>
    </w:p>
    <w:p w:rsidR="0097201B" w:rsidRPr="00E13FE1" w:rsidRDefault="00A6461B"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 xml:space="preserve">Table </w:t>
      </w:r>
      <w:r w:rsidR="00073949" w:rsidRPr="00E13FE1">
        <w:rPr>
          <w:rFonts w:ascii="Times New Roman" w:hAnsi="Times New Roman" w:cs="Times New Roman"/>
          <w:sz w:val="20"/>
          <w:szCs w:val="20"/>
        </w:rPr>
        <w:t>7</w:t>
      </w:r>
      <w:r w:rsidRPr="00E13FE1">
        <w:rPr>
          <w:rFonts w:ascii="Times New Roman" w:hAnsi="Times New Roman" w:cs="Times New Roman"/>
          <w:sz w:val="20"/>
          <w:szCs w:val="20"/>
        </w:rPr>
        <w:t xml:space="preserve"> shows a Cronbach’s Alpha of 0.715 which indicates a high level of internal consistency for our scale. This means that respondents who select high scores</w:t>
      </w:r>
      <w:r w:rsidR="00A97107" w:rsidRPr="00E13FE1">
        <w:rPr>
          <w:rFonts w:ascii="Times New Roman" w:hAnsi="Times New Roman" w:cs="Times New Roman"/>
          <w:sz w:val="20"/>
          <w:szCs w:val="20"/>
        </w:rPr>
        <w:t xml:space="preserve"> for one item also select</w:t>
      </w:r>
      <w:r w:rsidRPr="00E13FE1">
        <w:rPr>
          <w:rFonts w:ascii="Times New Roman" w:hAnsi="Times New Roman" w:cs="Times New Roman"/>
          <w:sz w:val="20"/>
          <w:szCs w:val="20"/>
        </w:rPr>
        <w:t xml:space="preserve"> high scores for the others. Likewise, those who select low scores for one item will also select low scores for the other items.</w:t>
      </w:r>
    </w:p>
    <w:p w:rsidR="009C21E9" w:rsidRPr="00E13FE1" w:rsidRDefault="005F2FF0" w:rsidP="005F6108">
      <w:pPr>
        <w:widowControl w:val="0"/>
        <w:spacing w:after="120" w:line="240" w:lineRule="auto"/>
        <w:jc w:val="center"/>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 xml:space="preserve">Table </w:t>
      </w:r>
      <w:r w:rsidR="00073949" w:rsidRPr="00E13FE1">
        <w:rPr>
          <w:rFonts w:ascii="Times New Roman" w:hAnsi="Times New Roman" w:cs="Times New Roman"/>
          <w:b/>
          <w:color w:val="292929"/>
          <w:sz w:val="20"/>
          <w:szCs w:val="20"/>
          <w:shd w:val="clear" w:color="auto" w:fill="FFFFFF"/>
        </w:rPr>
        <w:t>7</w:t>
      </w:r>
      <w:r w:rsidR="009C21E9" w:rsidRPr="00E13FE1">
        <w:rPr>
          <w:rFonts w:ascii="Times New Roman" w:hAnsi="Times New Roman" w:cs="Times New Roman"/>
          <w:b/>
          <w:color w:val="292929"/>
          <w:sz w:val="20"/>
          <w:szCs w:val="20"/>
          <w:shd w:val="clear" w:color="auto" w:fill="FFFFFF"/>
        </w:rPr>
        <w:t>:</w:t>
      </w:r>
      <w:r w:rsidR="0064545F" w:rsidRPr="00E13FE1">
        <w:rPr>
          <w:rFonts w:ascii="Times New Roman" w:hAnsi="Times New Roman" w:cs="Times New Roman"/>
          <w:b/>
          <w:color w:val="292929"/>
          <w:sz w:val="20"/>
          <w:szCs w:val="20"/>
          <w:shd w:val="clear" w:color="auto" w:fill="FFFFFF"/>
        </w:rPr>
        <w:t xml:space="preserve"> </w:t>
      </w:r>
      <w:r w:rsidR="0064545F" w:rsidRPr="00E13FE1">
        <w:rPr>
          <w:rFonts w:ascii="Times New Roman" w:hAnsi="Times New Roman" w:cs="Times New Roman"/>
          <w:b/>
          <w:bCs/>
          <w:color w:val="000000"/>
          <w:sz w:val="20"/>
          <w:szCs w:val="20"/>
        </w:rPr>
        <w:t>Reliability Statistics (Teachers’ Survey)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55"/>
        <w:gridCol w:w="1454"/>
        <w:gridCol w:w="1140"/>
      </w:tblGrid>
      <w:tr w:rsidR="008068AE" w:rsidRPr="00E13FE1" w:rsidTr="0064545F">
        <w:trPr>
          <w:cantSplit/>
          <w:jc w:val="center"/>
        </w:trPr>
        <w:tc>
          <w:tcPr>
            <w:tcW w:w="1455" w:type="dxa"/>
            <w:shd w:val="clear" w:color="auto" w:fill="A6A6A6" w:themeFill="background1" w:themeFillShade="A6"/>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Cronbach's Alpha</w:t>
            </w:r>
          </w:p>
        </w:tc>
        <w:tc>
          <w:tcPr>
            <w:tcW w:w="1454" w:type="dxa"/>
            <w:shd w:val="clear" w:color="auto" w:fill="A6A6A6" w:themeFill="background1" w:themeFillShade="A6"/>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Cronbach's Alpha Based on Standardized Items</w:t>
            </w:r>
          </w:p>
        </w:tc>
        <w:tc>
          <w:tcPr>
            <w:tcW w:w="1140" w:type="dxa"/>
            <w:shd w:val="clear" w:color="auto" w:fill="A6A6A6" w:themeFill="background1" w:themeFillShade="A6"/>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N of Items</w:t>
            </w:r>
          </w:p>
        </w:tc>
      </w:tr>
      <w:tr w:rsidR="008068AE" w:rsidRPr="00E13FE1" w:rsidTr="0064545F">
        <w:trPr>
          <w:cantSplit/>
          <w:jc w:val="center"/>
        </w:trPr>
        <w:tc>
          <w:tcPr>
            <w:tcW w:w="1455"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.715</w:t>
            </w:r>
          </w:p>
        </w:tc>
        <w:tc>
          <w:tcPr>
            <w:tcW w:w="1454"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.708</w:t>
            </w:r>
          </w:p>
        </w:tc>
        <w:tc>
          <w:tcPr>
            <w:tcW w:w="11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20</w:t>
            </w:r>
          </w:p>
        </w:tc>
      </w:tr>
    </w:tbl>
    <w:p w:rsidR="00E64B73" w:rsidRPr="00E13FE1" w:rsidRDefault="00E64B73"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p>
    <w:p w:rsidR="00A6461B" w:rsidRPr="00E13FE1" w:rsidRDefault="00A6461B"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 xml:space="preserve">Table </w:t>
      </w:r>
      <w:r w:rsidR="00073949" w:rsidRPr="00E13FE1">
        <w:rPr>
          <w:rFonts w:ascii="Times New Roman" w:hAnsi="Times New Roman" w:cs="Times New Roman"/>
          <w:sz w:val="20"/>
          <w:szCs w:val="20"/>
        </w:rPr>
        <w:t>8</w:t>
      </w:r>
      <w:r w:rsidRPr="00E13FE1">
        <w:rPr>
          <w:rFonts w:ascii="Times New Roman" w:hAnsi="Times New Roman" w:cs="Times New Roman"/>
          <w:sz w:val="20"/>
          <w:szCs w:val="20"/>
        </w:rPr>
        <w:t xml:space="preserve"> shows the means and standard deviations of the diff</w:t>
      </w:r>
      <w:r w:rsidR="00A97107" w:rsidRPr="00E13FE1">
        <w:rPr>
          <w:rFonts w:ascii="Times New Roman" w:hAnsi="Times New Roman" w:cs="Times New Roman"/>
          <w:sz w:val="20"/>
          <w:szCs w:val="20"/>
        </w:rPr>
        <w:t xml:space="preserve">erent variables.  The variables </w:t>
      </w:r>
      <w:r w:rsidRPr="00E13FE1">
        <w:rPr>
          <w:rFonts w:ascii="Times New Roman" w:hAnsi="Times New Roman" w:cs="Times New Roman"/>
          <w:sz w:val="20"/>
          <w:szCs w:val="20"/>
        </w:rPr>
        <w:t>“salary”, “training”, “recognition”, and “teaching requirements” all have means above 4. This meant that many teachers are dissatisfied with their current schools. The low standard deviations of below 1 indicate that</w:t>
      </w:r>
      <w:r w:rsidR="00A97107" w:rsidRPr="00E13FE1">
        <w:rPr>
          <w:rFonts w:ascii="Times New Roman" w:hAnsi="Times New Roman" w:cs="Times New Roman"/>
          <w:sz w:val="20"/>
          <w:szCs w:val="20"/>
        </w:rPr>
        <w:t xml:space="preserve"> all</w:t>
      </w:r>
      <w:r w:rsidRPr="00E13FE1">
        <w:rPr>
          <w:rFonts w:ascii="Times New Roman" w:hAnsi="Times New Roman" w:cs="Times New Roman"/>
          <w:sz w:val="20"/>
          <w:szCs w:val="20"/>
        </w:rPr>
        <w:t xml:space="preserve"> their views are quite similar in the sample being studied.</w:t>
      </w:r>
    </w:p>
    <w:p w:rsidR="00553583" w:rsidRPr="00E13FE1" w:rsidRDefault="00C670CD"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 xml:space="preserve">Principals </w:t>
      </w:r>
      <w:r w:rsidR="009856F8" w:rsidRPr="00E13FE1">
        <w:rPr>
          <w:rFonts w:ascii="Times New Roman" w:hAnsi="Times New Roman" w:cs="Times New Roman"/>
          <w:sz w:val="20"/>
          <w:szCs w:val="20"/>
        </w:rPr>
        <w:t xml:space="preserve">of private commercial schools </w:t>
      </w:r>
      <w:r w:rsidRPr="00E13FE1">
        <w:rPr>
          <w:rFonts w:ascii="Times New Roman" w:hAnsi="Times New Roman" w:cs="Times New Roman"/>
          <w:sz w:val="20"/>
          <w:szCs w:val="20"/>
        </w:rPr>
        <w:t xml:space="preserve">must develop the necessary skills to manage a school. While some skills may be developed through formal principalship training, others are learned </w:t>
      </w:r>
      <w:r w:rsidR="008F3CA0" w:rsidRPr="00E13FE1">
        <w:rPr>
          <w:rFonts w:ascii="Times New Roman" w:hAnsi="Times New Roman" w:cs="Times New Roman"/>
          <w:sz w:val="20"/>
          <w:szCs w:val="20"/>
        </w:rPr>
        <w:t>while on the job.</w:t>
      </w:r>
      <w:r w:rsidR="00B529F8" w:rsidRPr="00E13FE1">
        <w:rPr>
          <w:rFonts w:ascii="Times New Roman" w:hAnsi="Times New Roman" w:cs="Times New Roman"/>
          <w:sz w:val="20"/>
          <w:szCs w:val="20"/>
        </w:rPr>
        <w:t xml:space="preserve">Principals </w:t>
      </w:r>
      <w:r w:rsidR="008F3CA0" w:rsidRPr="00E13FE1">
        <w:rPr>
          <w:rFonts w:ascii="Times New Roman" w:hAnsi="Times New Roman" w:cs="Times New Roman"/>
          <w:sz w:val="20"/>
          <w:szCs w:val="20"/>
        </w:rPr>
        <w:t xml:space="preserve">have to cultivate relationships with </w:t>
      </w:r>
      <w:r w:rsidR="0064545F" w:rsidRPr="00E13FE1">
        <w:rPr>
          <w:rFonts w:ascii="Times New Roman" w:hAnsi="Times New Roman" w:cs="Times New Roman"/>
          <w:sz w:val="20"/>
          <w:szCs w:val="20"/>
        </w:rPr>
        <w:t>their</w:t>
      </w:r>
      <w:r w:rsidR="008F3CA0" w:rsidRPr="00E13FE1">
        <w:rPr>
          <w:rFonts w:ascii="Times New Roman" w:hAnsi="Times New Roman" w:cs="Times New Roman"/>
          <w:sz w:val="20"/>
          <w:szCs w:val="20"/>
        </w:rPr>
        <w:t xml:space="preserve"> staff</w:t>
      </w:r>
      <w:r w:rsidR="00B529F8" w:rsidRPr="00E13FE1">
        <w:rPr>
          <w:rFonts w:ascii="Times New Roman" w:hAnsi="Times New Roman" w:cs="Times New Roman"/>
          <w:sz w:val="20"/>
          <w:szCs w:val="20"/>
        </w:rPr>
        <w:t xml:space="preserve"> and their attempts to be successful within the school environment is dep</w:t>
      </w:r>
      <w:r w:rsidR="009856F8" w:rsidRPr="00E13FE1">
        <w:rPr>
          <w:rFonts w:ascii="Times New Roman" w:hAnsi="Times New Roman" w:cs="Times New Roman"/>
          <w:sz w:val="20"/>
          <w:szCs w:val="20"/>
        </w:rPr>
        <w:t xml:space="preserve">endent on their </w:t>
      </w:r>
      <w:r w:rsidR="009856F8" w:rsidRPr="00E13FE1">
        <w:rPr>
          <w:rFonts w:ascii="Times New Roman" w:hAnsi="Times New Roman" w:cs="Times New Roman"/>
          <w:sz w:val="20"/>
          <w:szCs w:val="20"/>
        </w:rPr>
        <w:lastRenderedPageBreak/>
        <w:t>leadership style</w:t>
      </w:r>
      <w:r w:rsidR="0064545F" w:rsidRPr="00E13FE1">
        <w:rPr>
          <w:rFonts w:ascii="Times New Roman" w:hAnsi="Times New Roman" w:cs="Times New Roman"/>
          <w:sz w:val="20"/>
          <w:szCs w:val="20"/>
        </w:rPr>
        <w:t xml:space="preserve">s (Scribner, </w:t>
      </w:r>
      <w:r w:rsidR="00B529F8" w:rsidRPr="00E13FE1">
        <w:rPr>
          <w:rFonts w:ascii="Times New Roman" w:hAnsi="Times New Roman" w:cs="Times New Roman"/>
          <w:sz w:val="20"/>
          <w:szCs w:val="20"/>
        </w:rPr>
        <w:t>Hage</w:t>
      </w:r>
      <w:r w:rsidR="0064545F" w:rsidRPr="00E13FE1">
        <w:rPr>
          <w:rFonts w:ascii="Times New Roman" w:hAnsi="Times New Roman" w:cs="Times New Roman"/>
          <w:sz w:val="20"/>
          <w:szCs w:val="20"/>
        </w:rPr>
        <w:t xml:space="preserve"> </w:t>
      </w:r>
      <w:r w:rsidR="00B529F8" w:rsidRPr="00E13FE1">
        <w:rPr>
          <w:rFonts w:ascii="Times New Roman" w:hAnsi="Times New Roman" w:cs="Times New Roman"/>
          <w:sz w:val="20"/>
          <w:szCs w:val="20"/>
        </w:rPr>
        <w:t>&amp; Warne, 2002)</w:t>
      </w:r>
      <w:r w:rsidR="009856F8" w:rsidRPr="00E13FE1">
        <w:rPr>
          <w:rFonts w:ascii="Times New Roman" w:hAnsi="Times New Roman" w:cs="Times New Roman"/>
          <w:sz w:val="20"/>
          <w:szCs w:val="20"/>
        </w:rPr>
        <w:t xml:space="preserve">. </w:t>
      </w:r>
    </w:p>
    <w:p w:rsidR="00D81A45" w:rsidRPr="00E13FE1" w:rsidRDefault="009856F8"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 xml:space="preserve">Improvement of relationships with teachers must be a core strategy for change. </w:t>
      </w:r>
      <w:r w:rsidR="00A97107" w:rsidRPr="00E13FE1">
        <w:rPr>
          <w:rFonts w:ascii="Times New Roman" w:hAnsi="Times New Roman" w:cs="Times New Roman"/>
          <w:sz w:val="20"/>
          <w:szCs w:val="20"/>
        </w:rPr>
        <w:t>How p</w:t>
      </w:r>
      <w:r w:rsidRPr="00E13FE1">
        <w:rPr>
          <w:rFonts w:ascii="Times New Roman" w:hAnsi="Times New Roman" w:cs="Times New Roman"/>
          <w:sz w:val="20"/>
          <w:szCs w:val="20"/>
        </w:rPr>
        <w:t xml:space="preserve">rincipals interactions with teachers will determine the educational setting of the school. </w:t>
      </w:r>
      <w:r w:rsidR="00FC7D39" w:rsidRPr="00E13FE1">
        <w:rPr>
          <w:rFonts w:ascii="Times New Roman" w:hAnsi="Times New Roman" w:cs="Times New Roman"/>
          <w:sz w:val="20"/>
          <w:szCs w:val="20"/>
        </w:rPr>
        <w:t xml:space="preserve">Deal and </w:t>
      </w:r>
      <w:r w:rsidRPr="00E13FE1">
        <w:rPr>
          <w:rFonts w:ascii="Times New Roman" w:hAnsi="Times New Roman" w:cs="Times New Roman"/>
          <w:sz w:val="20"/>
          <w:szCs w:val="20"/>
        </w:rPr>
        <w:t>Pe</w:t>
      </w:r>
      <w:r w:rsidR="00FC7D39" w:rsidRPr="00E13FE1">
        <w:rPr>
          <w:rFonts w:ascii="Times New Roman" w:hAnsi="Times New Roman" w:cs="Times New Roman"/>
          <w:sz w:val="20"/>
          <w:szCs w:val="20"/>
        </w:rPr>
        <w:t xml:space="preserve">terson </w:t>
      </w:r>
      <w:r w:rsidRPr="00E13FE1">
        <w:rPr>
          <w:rFonts w:ascii="Times New Roman" w:hAnsi="Times New Roman" w:cs="Times New Roman"/>
          <w:sz w:val="20"/>
          <w:szCs w:val="20"/>
        </w:rPr>
        <w:t xml:space="preserve">(1998) define school culture as “the underground streams of norms, values, beliefs, traditions and rituals that have built up over time as people work together, solve problems and confront challenges”. </w:t>
      </w:r>
    </w:p>
    <w:p w:rsidR="00F675FF" w:rsidRPr="00E13FE1" w:rsidRDefault="00D81A45"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Principals need to have better communication with teachers and be aware of the various factors which</w:t>
      </w:r>
      <w:r w:rsidR="002D3457" w:rsidRPr="00E13FE1">
        <w:rPr>
          <w:rFonts w:ascii="Times New Roman" w:hAnsi="Times New Roman" w:cs="Times New Roman"/>
          <w:sz w:val="20"/>
          <w:szCs w:val="20"/>
        </w:rPr>
        <w:t xml:space="preserve"> motivate</w:t>
      </w:r>
      <w:r w:rsidRPr="00E13FE1">
        <w:rPr>
          <w:rFonts w:ascii="Times New Roman" w:hAnsi="Times New Roman" w:cs="Times New Roman"/>
          <w:sz w:val="20"/>
          <w:szCs w:val="20"/>
        </w:rPr>
        <w:t xml:space="preserve"> them. From our survey</w:t>
      </w:r>
      <w:r w:rsidR="00553583" w:rsidRPr="00E13FE1">
        <w:rPr>
          <w:rFonts w:ascii="Times New Roman" w:hAnsi="Times New Roman" w:cs="Times New Roman"/>
          <w:sz w:val="20"/>
          <w:szCs w:val="20"/>
        </w:rPr>
        <w:t xml:space="preserve">, teachers agree that giving incentives will be a way of motivating them. </w:t>
      </w:r>
      <w:r w:rsidR="001114E5" w:rsidRPr="00E13FE1">
        <w:rPr>
          <w:rFonts w:ascii="Times New Roman" w:hAnsi="Times New Roman" w:cs="Times New Roman"/>
          <w:sz w:val="20"/>
          <w:szCs w:val="20"/>
        </w:rPr>
        <w:t>Pay</w:t>
      </w:r>
      <w:r w:rsidR="00F675FF" w:rsidRPr="00E13FE1">
        <w:rPr>
          <w:rFonts w:ascii="Times New Roman" w:hAnsi="Times New Roman" w:cs="Times New Roman"/>
          <w:sz w:val="20"/>
          <w:szCs w:val="20"/>
        </w:rPr>
        <w:t xml:space="preserve">-for-performance or merit pay </w:t>
      </w:r>
      <w:r w:rsidR="001114E5" w:rsidRPr="00E13FE1">
        <w:rPr>
          <w:rFonts w:ascii="Times New Roman" w:hAnsi="Times New Roman" w:cs="Times New Roman"/>
          <w:sz w:val="20"/>
          <w:szCs w:val="20"/>
        </w:rPr>
        <w:t>is</w:t>
      </w:r>
      <w:r w:rsidR="00F675FF" w:rsidRPr="00E13FE1">
        <w:rPr>
          <w:rFonts w:ascii="Times New Roman" w:hAnsi="Times New Roman" w:cs="Times New Roman"/>
          <w:sz w:val="20"/>
          <w:szCs w:val="20"/>
        </w:rPr>
        <w:t xml:space="preserve"> a powerful motivational tool when used effectively.</w:t>
      </w:r>
      <w:r w:rsidR="00BC51FF">
        <w:rPr>
          <w:rFonts w:ascii="Times New Roman" w:hAnsi="Times New Roman" w:cs="Times New Roman"/>
          <w:sz w:val="20"/>
          <w:szCs w:val="20"/>
        </w:rPr>
        <w:t xml:space="preserve"> </w:t>
      </w:r>
      <w:r w:rsidR="00B05128" w:rsidRPr="00E13FE1">
        <w:rPr>
          <w:rFonts w:ascii="Times New Roman" w:hAnsi="Times New Roman" w:cs="Times New Roman"/>
          <w:sz w:val="20"/>
          <w:szCs w:val="20"/>
        </w:rPr>
        <w:t xml:space="preserve">High </w:t>
      </w:r>
      <w:r w:rsidR="00F675FF" w:rsidRPr="00E13FE1">
        <w:rPr>
          <w:rFonts w:ascii="Times New Roman" w:hAnsi="Times New Roman" w:cs="Times New Roman"/>
          <w:sz w:val="20"/>
          <w:szCs w:val="20"/>
        </w:rPr>
        <w:t>performers prefer performance-based pay systems</w:t>
      </w:r>
      <w:r w:rsidR="00B05128" w:rsidRPr="00E13FE1">
        <w:rPr>
          <w:rFonts w:ascii="Times New Roman" w:hAnsi="Times New Roman" w:cs="Times New Roman"/>
          <w:sz w:val="20"/>
          <w:szCs w:val="20"/>
        </w:rPr>
        <w:t xml:space="preserve"> more </w:t>
      </w:r>
      <w:r w:rsidR="00F675FF" w:rsidRPr="00E13FE1">
        <w:rPr>
          <w:rFonts w:ascii="Times New Roman" w:hAnsi="Times New Roman" w:cs="Times New Roman"/>
          <w:sz w:val="20"/>
          <w:szCs w:val="20"/>
        </w:rPr>
        <w:t xml:space="preserve">than low performers. Incentive pay for teachers can be </w:t>
      </w:r>
      <w:r w:rsidR="00A97107" w:rsidRPr="00E13FE1">
        <w:rPr>
          <w:rFonts w:ascii="Times New Roman" w:hAnsi="Times New Roman" w:cs="Times New Roman"/>
          <w:sz w:val="20"/>
          <w:szCs w:val="20"/>
        </w:rPr>
        <w:t xml:space="preserve">in </w:t>
      </w:r>
      <w:r w:rsidR="00F675FF" w:rsidRPr="00E13FE1">
        <w:rPr>
          <w:rFonts w:ascii="Times New Roman" w:hAnsi="Times New Roman" w:cs="Times New Roman"/>
          <w:sz w:val="20"/>
          <w:szCs w:val="20"/>
        </w:rPr>
        <w:t xml:space="preserve">various forms </w:t>
      </w:r>
      <w:r w:rsidR="002B4B71" w:rsidRPr="00E13FE1">
        <w:rPr>
          <w:rFonts w:ascii="Times New Roman" w:hAnsi="Times New Roman" w:cs="Times New Roman"/>
          <w:sz w:val="20"/>
          <w:szCs w:val="20"/>
        </w:rPr>
        <w:t xml:space="preserve">such </w:t>
      </w:r>
      <w:r w:rsidR="00F675FF" w:rsidRPr="00E13FE1">
        <w:rPr>
          <w:rFonts w:ascii="Times New Roman" w:hAnsi="Times New Roman" w:cs="Times New Roman"/>
          <w:sz w:val="20"/>
          <w:szCs w:val="20"/>
        </w:rPr>
        <w:t xml:space="preserve">as career ladder pay, merit pay, and pay for performance (Hatry&amp; Greiner, </w:t>
      </w:r>
      <w:r w:rsidR="00E909CC" w:rsidRPr="00E13FE1">
        <w:rPr>
          <w:rFonts w:ascii="Times New Roman" w:hAnsi="Times New Roman" w:cs="Times New Roman"/>
          <w:sz w:val="20"/>
          <w:szCs w:val="20"/>
        </w:rPr>
        <w:t>1994).</w:t>
      </w:r>
    </w:p>
    <w:p w:rsidR="00E66BA6" w:rsidRPr="00E13FE1" w:rsidRDefault="00553583"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 xml:space="preserve">A </w:t>
      </w:r>
      <w:r w:rsidR="00A97107" w:rsidRPr="00E13FE1">
        <w:rPr>
          <w:rFonts w:ascii="Times New Roman" w:hAnsi="Times New Roman" w:cs="Times New Roman"/>
          <w:sz w:val="20"/>
          <w:szCs w:val="20"/>
        </w:rPr>
        <w:t xml:space="preserve">major </w:t>
      </w:r>
      <w:r w:rsidRPr="00E13FE1">
        <w:rPr>
          <w:rFonts w:ascii="Times New Roman" w:hAnsi="Times New Roman" w:cs="Times New Roman"/>
          <w:sz w:val="20"/>
          <w:szCs w:val="20"/>
        </w:rPr>
        <w:t>concern arises in the entry requirements of students</w:t>
      </w:r>
      <w:r w:rsidR="00A97107" w:rsidRPr="00E13FE1">
        <w:rPr>
          <w:rFonts w:ascii="Times New Roman" w:hAnsi="Times New Roman" w:cs="Times New Roman"/>
          <w:sz w:val="20"/>
          <w:szCs w:val="20"/>
        </w:rPr>
        <w:t xml:space="preserve">. Teachers felt that the schools have </w:t>
      </w:r>
      <w:r w:rsidRPr="00E13FE1">
        <w:rPr>
          <w:rFonts w:ascii="Times New Roman" w:hAnsi="Times New Roman" w:cs="Times New Roman"/>
          <w:sz w:val="20"/>
          <w:szCs w:val="20"/>
        </w:rPr>
        <w:t>not adhere to the entry requirements and have accepted students without th</w:t>
      </w:r>
      <w:r w:rsidR="00A97107" w:rsidRPr="00E13FE1">
        <w:rPr>
          <w:rFonts w:ascii="Times New Roman" w:hAnsi="Times New Roman" w:cs="Times New Roman"/>
          <w:sz w:val="20"/>
          <w:szCs w:val="20"/>
        </w:rPr>
        <w:t xml:space="preserve">e proper qualifications. </w:t>
      </w:r>
      <w:r w:rsidR="002B4B71" w:rsidRPr="00E13FE1">
        <w:rPr>
          <w:rFonts w:ascii="Times New Roman" w:hAnsi="Times New Roman" w:cs="Times New Roman"/>
          <w:sz w:val="20"/>
          <w:szCs w:val="20"/>
        </w:rPr>
        <w:t>Students who do not meet the entry requirements are more likely to perform poorly in school and this demotivates teachers.</w:t>
      </w:r>
      <w:r w:rsidR="002E19B0" w:rsidRPr="00E13FE1">
        <w:rPr>
          <w:rFonts w:ascii="Times New Roman" w:hAnsi="Times New Roman" w:cs="Times New Roman"/>
          <w:sz w:val="20"/>
          <w:szCs w:val="20"/>
        </w:rPr>
        <w:t xml:space="preserve"> While profit motive may undermine private commercial schools strict adherence to entry requirements, principals have often compromised the professionalism of teachers by admitting unqualified students. This may include students who have no</w:t>
      </w:r>
      <w:r w:rsidR="00A97107" w:rsidRPr="00E13FE1">
        <w:rPr>
          <w:rFonts w:ascii="Times New Roman" w:hAnsi="Times New Roman" w:cs="Times New Roman"/>
          <w:sz w:val="20"/>
          <w:szCs w:val="20"/>
        </w:rPr>
        <w:t>t attained the proper</w:t>
      </w:r>
      <w:r w:rsidR="002E19B0" w:rsidRPr="00E13FE1">
        <w:rPr>
          <w:rFonts w:ascii="Times New Roman" w:hAnsi="Times New Roman" w:cs="Times New Roman"/>
          <w:sz w:val="20"/>
          <w:szCs w:val="20"/>
        </w:rPr>
        <w:t xml:space="preserve"> English language proficiency or who </w:t>
      </w:r>
      <w:r w:rsidR="00A97107" w:rsidRPr="00E13FE1">
        <w:rPr>
          <w:rFonts w:ascii="Times New Roman" w:hAnsi="Times New Roman" w:cs="Times New Roman"/>
          <w:sz w:val="20"/>
          <w:szCs w:val="20"/>
        </w:rPr>
        <w:t xml:space="preserve">have not </w:t>
      </w:r>
      <w:r w:rsidR="00F13E8E" w:rsidRPr="00E13FE1">
        <w:rPr>
          <w:rFonts w:ascii="Times New Roman" w:hAnsi="Times New Roman" w:cs="Times New Roman"/>
          <w:sz w:val="20"/>
          <w:szCs w:val="20"/>
        </w:rPr>
        <w:t>met</w:t>
      </w:r>
      <w:r w:rsidR="00A97107" w:rsidRPr="00E13FE1">
        <w:rPr>
          <w:rFonts w:ascii="Times New Roman" w:hAnsi="Times New Roman" w:cs="Times New Roman"/>
          <w:sz w:val="20"/>
          <w:szCs w:val="20"/>
        </w:rPr>
        <w:t xml:space="preserve"> the basic academic </w:t>
      </w:r>
      <w:r w:rsidR="002E19B0" w:rsidRPr="00E13FE1">
        <w:rPr>
          <w:rFonts w:ascii="Times New Roman" w:hAnsi="Times New Roman" w:cs="Times New Roman"/>
          <w:sz w:val="20"/>
          <w:szCs w:val="20"/>
        </w:rPr>
        <w:t>qualifications for entry into a program.</w:t>
      </w:r>
    </w:p>
    <w:p w:rsidR="00F13E8E" w:rsidRPr="00E13FE1" w:rsidRDefault="00E66BA6"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 xml:space="preserve">Training and development is another area which have not received high priority in private commercial schools as principals are not willing to invest in upgrading the skills of lecturers and staff for fear that they may leave after gaining the additional skills and knowledge. Training and development promote significant and worthwhile change in teachers’ practice and </w:t>
      </w:r>
      <w:r w:rsidR="00A80D47" w:rsidRPr="00E13FE1">
        <w:rPr>
          <w:rFonts w:ascii="Times New Roman" w:hAnsi="Times New Roman" w:cs="Times New Roman"/>
          <w:sz w:val="20"/>
          <w:szCs w:val="20"/>
        </w:rPr>
        <w:t>principals need to be supportive of this if they are determined to bring about improvement in the school. Teachers need to develop not only the factual knowledge but also the procedural knowledge of when, how and under what conditions to apply their new skills.</w:t>
      </w:r>
    </w:p>
    <w:p w:rsidR="009C21E9" w:rsidRPr="00E13FE1" w:rsidRDefault="009C21E9" w:rsidP="005F6108">
      <w:pPr>
        <w:widowControl w:val="0"/>
        <w:autoSpaceDE w:val="0"/>
        <w:autoSpaceDN w:val="0"/>
        <w:adjustRightInd w:val="0"/>
        <w:spacing w:after="120" w:line="240" w:lineRule="auto"/>
        <w:jc w:val="center"/>
        <w:rPr>
          <w:rFonts w:ascii="Times New Roman" w:hAnsi="Times New Roman" w:cs="Times New Roman"/>
          <w:b/>
          <w:sz w:val="20"/>
          <w:szCs w:val="20"/>
        </w:rPr>
      </w:pPr>
      <w:r w:rsidRPr="00E13FE1">
        <w:rPr>
          <w:rFonts w:ascii="Times New Roman" w:hAnsi="Times New Roman" w:cs="Times New Roman"/>
          <w:b/>
          <w:sz w:val="20"/>
          <w:szCs w:val="20"/>
        </w:rPr>
        <w:t xml:space="preserve">Table </w:t>
      </w:r>
      <w:r w:rsidR="00073949" w:rsidRPr="00E13FE1">
        <w:rPr>
          <w:rFonts w:ascii="Times New Roman" w:hAnsi="Times New Roman" w:cs="Times New Roman"/>
          <w:b/>
          <w:sz w:val="20"/>
          <w:szCs w:val="20"/>
        </w:rPr>
        <w:t>8</w:t>
      </w:r>
      <w:r w:rsidRPr="00E13FE1">
        <w:rPr>
          <w:rFonts w:ascii="Times New Roman" w:hAnsi="Times New Roman" w:cs="Times New Roman"/>
          <w:b/>
          <w:sz w:val="20"/>
          <w:szCs w:val="20"/>
        </w:rPr>
        <w:t>:</w:t>
      </w:r>
      <w:r w:rsidR="0064545F" w:rsidRPr="00E13FE1">
        <w:rPr>
          <w:rFonts w:ascii="Times New Roman" w:hAnsi="Times New Roman" w:cs="Times New Roman"/>
          <w:b/>
          <w:sz w:val="20"/>
          <w:szCs w:val="20"/>
        </w:rPr>
        <w:t xml:space="preserve"> </w:t>
      </w:r>
      <w:r w:rsidR="0064545F" w:rsidRPr="00E13FE1">
        <w:rPr>
          <w:rFonts w:ascii="Times New Roman" w:hAnsi="Times New Roman" w:cs="Times New Roman"/>
          <w:b/>
          <w:bCs/>
          <w:color w:val="000000"/>
          <w:sz w:val="20"/>
          <w:szCs w:val="20"/>
        </w:rPr>
        <w:t>Item Statistics (Teachers’ Survey)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20"/>
        <w:gridCol w:w="720"/>
        <w:gridCol w:w="1260"/>
        <w:gridCol w:w="540"/>
      </w:tblGrid>
      <w:tr w:rsidR="0064545F" w:rsidRPr="00E13FE1" w:rsidTr="0064545F">
        <w:trPr>
          <w:cantSplit/>
          <w:jc w:val="center"/>
        </w:trPr>
        <w:tc>
          <w:tcPr>
            <w:tcW w:w="1520" w:type="dxa"/>
            <w:shd w:val="clear" w:color="auto" w:fill="A6A6A6" w:themeFill="background1" w:themeFillShade="A6"/>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b/>
                <w:sz w:val="20"/>
                <w:szCs w:val="20"/>
              </w:rPr>
            </w:pPr>
          </w:p>
        </w:tc>
        <w:tc>
          <w:tcPr>
            <w:tcW w:w="720" w:type="dxa"/>
            <w:shd w:val="clear" w:color="auto" w:fill="A6A6A6" w:themeFill="background1" w:themeFillShade="A6"/>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Mean</w:t>
            </w:r>
          </w:p>
        </w:tc>
        <w:tc>
          <w:tcPr>
            <w:tcW w:w="1260" w:type="dxa"/>
            <w:shd w:val="clear" w:color="auto" w:fill="A6A6A6" w:themeFill="background1" w:themeFillShade="A6"/>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Std. Deviation</w:t>
            </w:r>
          </w:p>
        </w:tc>
        <w:tc>
          <w:tcPr>
            <w:tcW w:w="540" w:type="dxa"/>
            <w:shd w:val="clear" w:color="auto" w:fill="A6A6A6" w:themeFill="background1" w:themeFillShade="A6"/>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N</w:t>
            </w:r>
          </w:p>
        </w:tc>
      </w:tr>
      <w:tr w:rsidR="008068AE" w:rsidRPr="00E13FE1" w:rsidTr="0064545F">
        <w:trPr>
          <w:cantSplit/>
          <w:jc w:val="center"/>
        </w:trPr>
        <w:tc>
          <w:tcPr>
            <w:tcW w:w="1520" w:type="dxa"/>
            <w:shd w:val="clear" w:color="auto" w:fill="FFFFFF"/>
            <w:vAlign w:val="center"/>
          </w:tcPr>
          <w:p w:rsidR="008068AE" w:rsidRPr="00E13FE1" w:rsidRDefault="0064545F"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Salary</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4.4000</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.63246</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3C736E"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F</w:t>
            </w:r>
            <w:r w:rsidR="008068AE" w:rsidRPr="00E13FE1">
              <w:rPr>
                <w:rFonts w:ascii="Times New Roman" w:hAnsi="Times New Roman" w:cs="Times New Roman"/>
                <w:color w:val="000000"/>
                <w:sz w:val="20"/>
                <w:szCs w:val="20"/>
              </w:rPr>
              <w:t>airpay</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4.0667</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.88372</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64545F"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Incentive</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1.8667</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.83381</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64545F"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Leadership</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3.6667</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.81650</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3C736E"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P</w:t>
            </w:r>
            <w:r w:rsidR="008068AE" w:rsidRPr="00E13FE1">
              <w:rPr>
                <w:rFonts w:ascii="Times New Roman" w:hAnsi="Times New Roman" w:cs="Times New Roman"/>
                <w:color w:val="000000"/>
                <w:sz w:val="20"/>
                <w:szCs w:val="20"/>
              </w:rPr>
              <w:t>rincipalvalue</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3.2667</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.96115</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64545F"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Training</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4.2667</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.79881</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64545F"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Recognition</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4.1333</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.35187</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64545F"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Fairness</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3.8667</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.63994</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64545F"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Satisfaction</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3.6667</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.81650</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64545F"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Teaching</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4.0667</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.79881</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3C736E"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T</w:t>
            </w:r>
            <w:r w:rsidR="008068AE" w:rsidRPr="00E13FE1">
              <w:rPr>
                <w:rFonts w:ascii="Times New Roman" w:hAnsi="Times New Roman" w:cs="Times New Roman"/>
                <w:color w:val="000000"/>
                <w:sz w:val="20"/>
                <w:szCs w:val="20"/>
              </w:rPr>
              <w:t>eachingresource</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2.8667</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.74322</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3C736E"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S</w:t>
            </w:r>
            <w:r w:rsidR="008068AE" w:rsidRPr="00E13FE1">
              <w:rPr>
                <w:rFonts w:ascii="Times New Roman" w:hAnsi="Times New Roman" w:cs="Times New Roman"/>
                <w:color w:val="000000"/>
                <w:sz w:val="20"/>
                <w:szCs w:val="20"/>
              </w:rPr>
              <w:t>tudentscommit</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3.4667</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1.06010</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3C736E"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S</w:t>
            </w:r>
            <w:r w:rsidR="008068AE" w:rsidRPr="00E13FE1">
              <w:rPr>
                <w:rFonts w:ascii="Times New Roman" w:hAnsi="Times New Roman" w:cs="Times New Roman"/>
                <w:color w:val="000000"/>
                <w:sz w:val="20"/>
                <w:szCs w:val="20"/>
              </w:rPr>
              <w:t>tu</w:t>
            </w:r>
            <w:r w:rsidR="00A6461B" w:rsidRPr="00E13FE1">
              <w:rPr>
                <w:rFonts w:ascii="Times New Roman" w:hAnsi="Times New Roman" w:cs="Times New Roman"/>
                <w:color w:val="000000"/>
                <w:sz w:val="20"/>
                <w:szCs w:val="20"/>
              </w:rPr>
              <w:t>d</w:t>
            </w:r>
            <w:r w:rsidR="008068AE" w:rsidRPr="00E13FE1">
              <w:rPr>
                <w:rFonts w:ascii="Times New Roman" w:hAnsi="Times New Roman" w:cs="Times New Roman"/>
                <w:color w:val="000000"/>
                <w:sz w:val="20"/>
                <w:szCs w:val="20"/>
              </w:rPr>
              <w:t>entsquality</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3.5333</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1.30201</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3C736E"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L</w:t>
            </w:r>
            <w:r w:rsidR="008068AE" w:rsidRPr="00E13FE1">
              <w:rPr>
                <w:rFonts w:ascii="Times New Roman" w:hAnsi="Times New Roman" w:cs="Times New Roman"/>
                <w:color w:val="000000"/>
                <w:sz w:val="20"/>
                <w:szCs w:val="20"/>
              </w:rPr>
              <w:t>owentry</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1.8667</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.74322</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64545F"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Attendance</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2.4667</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.74322</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3C736E"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H</w:t>
            </w:r>
            <w:r w:rsidR="008068AE" w:rsidRPr="00E13FE1">
              <w:rPr>
                <w:rFonts w:ascii="Times New Roman" w:hAnsi="Times New Roman" w:cs="Times New Roman"/>
                <w:color w:val="000000"/>
                <w:sz w:val="20"/>
                <w:szCs w:val="20"/>
              </w:rPr>
              <w:t>ighmarks</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2.2667</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1.22280</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3C736E"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S</w:t>
            </w:r>
            <w:r w:rsidR="008068AE" w:rsidRPr="00E13FE1">
              <w:rPr>
                <w:rFonts w:ascii="Times New Roman" w:hAnsi="Times New Roman" w:cs="Times New Roman"/>
                <w:color w:val="000000"/>
                <w:sz w:val="20"/>
                <w:szCs w:val="20"/>
              </w:rPr>
              <w:t>taffwell</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2.3333</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.72375</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3C736E"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S</w:t>
            </w:r>
            <w:r w:rsidR="008068AE" w:rsidRPr="00E13FE1">
              <w:rPr>
                <w:rFonts w:ascii="Times New Roman" w:hAnsi="Times New Roman" w:cs="Times New Roman"/>
                <w:color w:val="000000"/>
                <w:sz w:val="20"/>
                <w:szCs w:val="20"/>
              </w:rPr>
              <w:t>tudentwell</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2.4667</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.99043</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64545F"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Branding</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3.6667</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1.11270</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r w:rsidR="008068AE" w:rsidRPr="00E13FE1" w:rsidTr="0064545F">
        <w:trPr>
          <w:cantSplit/>
          <w:jc w:val="center"/>
        </w:trPr>
        <w:tc>
          <w:tcPr>
            <w:tcW w:w="1520" w:type="dxa"/>
            <w:shd w:val="clear" w:color="auto" w:fill="FFFFFF"/>
            <w:vAlign w:val="center"/>
          </w:tcPr>
          <w:p w:rsidR="008068AE" w:rsidRPr="00E13FE1" w:rsidRDefault="0064545F"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Workplace</w:t>
            </w:r>
          </w:p>
        </w:tc>
        <w:tc>
          <w:tcPr>
            <w:tcW w:w="72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3.0667</w:t>
            </w:r>
          </w:p>
        </w:tc>
        <w:tc>
          <w:tcPr>
            <w:tcW w:w="126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.79881</w:t>
            </w:r>
          </w:p>
        </w:tc>
        <w:tc>
          <w:tcPr>
            <w:tcW w:w="540" w:type="dxa"/>
            <w:shd w:val="clear" w:color="auto" w:fill="FFFFFF"/>
            <w:vAlign w:val="center"/>
          </w:tcPr>
          <w:p w:rsidR="008068AE" w:rsidRPr="00E13FE1" w:rsidRDefault="008068AE"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r>
    </w:tbl>
    <w:p w:rsidR="00553583" w:rsidRPr="00E13FE1" w:rsidRDefault="00553583"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lastRenderedPageBreak/>
        <w:t xml:space="preserve">Table </w:t>
      </w:r>
      <w:r w:rsidR="00073949" w:rsidRPr="00E13FE1">
        <w:rPr>
          <w:rFonts w:ascii="Times New Roman" w:hAnsi="Times New Roman" w:cs="Times New Roman"/>
          <w:sz w:val="20"/>
          <w:szCs w:val="20"/>
        </w:rPr>
        <w:t>9</w:t>
      </w:r>
      <w:r w:rsidRPr="00E13FE1">
        <w:rPr>
          <w:rFonts w:ascii="Times New Roman" w:hAnsi="Times New Roman" w:cs="Times New Roman"/>
          <w:sz w:val="20"/>
          <w:szCs w:val="20"/>
        </w:rPr>
        <w:t xml:space="preserve"> contains a column containing “Corrected Item-Total Correlation” for each of the item. It displays the correlation between a given variable and the sum of the other variables. For example, the correlation between “</w:t>
      </w:r>
      <w:r w:rsidR="00AD4386" w:rsidRPr="00E13FE1">
        <w:rPr>
          <w:rFonts w:ascii="Times New Roman" w:hAnsi="Times New Roman" w:cs="Times New Roman"/>
          <w:sz w:val="20"/>
          <w:szCs w:val="20"/>
        </w:rPr>
        <w:t>Satisfaction</w:t>
      </w:r>
      <w:r w:rsidRPr="00E13FE1">
        <w:rPr>
          <w:rFonts w:ascii="Times New Roman" w:hAnsi="Times New Roman" w:cs="Times New Roman"/>
          <w:sz w:val="20"/>
          <w:szCs w:val="20"/>
        </w:rPr>
        <w:t>” and the sum of the other variables is 0.</w:t>
      </w:r>
      <w:r w:rsidR="00AD4386" w:rsidRPr="00E13FE1">
        <w:rPr>
          <w:rFonts w:ascii="Times New Roman" w:hAnsi="Times New Roman" w:cs="Times New Roman"/>
          <w:sz w:val="20"/>
          <w:szCs w:val="20"/>
        </w:rPr>
        <w:t>54</w:t>
      </w:r>
      <w:r w:rsidRPr="00E13FE1">
        <w:rPr>
          <w:rFonts w:ascii="Times New Roman" w:hAnsi="Times New Roman" w:cs="Times New Roman"/>
          <w:sz w:val="20"/>
          <w:szCs w:val="20"/>
        </w:rPr>
        <w:t>5. What this means is that there is a strong positive correlation between “</w:t>
      </w:r>
      <w:r w:rsidR="00AD4386" w:rsidRPr="00E13FE1">
        <w:rPr>
          <w:rFonts w:ascii="Times New Roman" w:hAnsi="Times New Roman" w:cs="Times New Roman"/>
          <w:sz w:val="20"/>
          <w:szCs w:val="20"/>
        </w:rPr>
        <w:t>Satisfaction</w:t>
      </w:r>
      <w:r w:rsidRPr="00E13FE1">
        <w:rPr>
          <w:rFonts w:ascii="Times New Roman" w:hAnsi="Times New Roman" w:cs="Times New Roman"/>
          <w:sz w:val="20"/>
          <w:szCs w:val="20"/>
        </w:rPr>
        <w:t xml:space="preserve">” and all other variables. This indicates that the </w:t>
      </w:r>
      <w:r w:rsidR="00AD4386" w:rsidRPr="00E13FE1">
        <w:rPr>
          <w:rFonts w:ascii="Times New Roman" w:hAnsi="Times New Roman" w:cs="Times New Roman"/>
          <w:sz w:val="20"/>
          <w:szCs w:val="20"/>
        </w:rPr>
        <w:t>teachers’ satisfaction</w:t>
      </w:r>
      <w:r w:rsidRPr="00E13FE1">
        <w:rPr>
          <w:rFonts w:ascii="Times New Roman" w:hAnsi="Times New Roman" w:cs="Times New Roman"/>
          <w:sz w:val="20"/>
          <w:szCs w:val="20"/>
        </w:rPr>
        <w:t xml:space="preserve"> is being influenced by m</w:t>
      </w:r>
      <w:r w:rsidR="00AD4386" w:rsidRPr="00E13FE1">
        <w:rPr>
          <w:rFonts w:ascii="Times New Roman" w:hAnsi="Times New Roman" w:cs="Times New Roman"/>
          <w:sz w:val="20"/>
          <w:szCs w:val="20"/>
        </w:rPr>
        <w:t>any other factors such as salary incentive</w:t>
      </w:r>
      <w:r w:rsidRPr="00E13FE1">
        <w:rPr>
          <w:rFonts w:ascii="Times New Roman" w:hAnsi="Times New Roman" w:cs="Times New Roman"/>
          <w:sz w:val="20"/>
          <w:szCs w:val="20"/>
        </w:rPr>
        <w:t>,</w:t>
      </w:r>
      <w:r w:rsidR="00AD4386" w:rsidRPr="00E13FE1">
        <w:rPr>
          <w:rFonts w:ascii="Times New Roman" w:hAnsi="Times New Roman" w:cs="Times New Roman"/>
          <w:sz w:val="20"/>
          <w:szCs w:val="20"/>
        </w:rPr>
        <w:t xml:space="preserve"> principal value</w:t>
      </w:r>
      <w:r w:rsidRPr="00E13FE1">
        <w:rPr>
          <w:rFonts w:ascii="Times New Roman" w:hAnsi="Times New Roman" w:cs="Times New Roman"/>
          <w:sz w:val="20"/>
          <w:szCs w:val="20"/>
        </w:rPr>
        <w:t xml:space="preserve"> and so on.</w:t>
      </w:r>
    </w:p>
    <w:p w:rsidR="00A80D47" w:rsidRPr="00E13FE1" w:rsidRDefault="00A80D47"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 xml:space="preserve">Teachers’ job satisfaction is influenced by factors such as participation in school decision making, influence over school policy, control in the classroom and recognition of contribution. Blasé and Balse, 1994 showed that principals using shared governance strategies and participatory management were able to motivate teachers and give them a sense of ownership and empowerment. Principals need to know how best to motivate teachers to bring about improved performance of </w:t>
      </w:r>
      <w:r w:rsidR="00A97107" w:rsidRPr="00E13FE1">
        <w:rPr>
          <w:rFonts w:ascii="Times New Roman" w:hAnsi="Times New Roman" w:cs="Times New Roman"/>
          <w:sz w:val="20"/>
          <w:szCs w:val="20"/>
        </w:rPr>
        <w:t>teachers, which in turn bring about improved performance of students.</w:t>
      </w:r>
    </w:p>
    <w:p w:rsidR="00553583" w:rsidRPr="00E13FE1" w:rsidRDefault="00553583"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 xml:space="preserve">The column on “Cronbach’s Alpha if </w:t>
      </w:r>
      <w:r w:rsidR="00F13E8E" w:rsidRPr="00E13FE1">
        <w:rPr>
          <w:rFonts w:ascii="Times New Roman" w:hAnsi="Times New Roman" w:cs="Times New Roman"/>
          <w:sz w:val="20"/>
          <w:szCs w:val="20"/>
        </w:rPr>
        <w:t>deleted</w:t>
      </w:r>
      <w:r w:rsidRPr="00E13FE1">
        <w:rPr>
          <w:rFonts w:ascii="Times New Roman" w:hAnsi="Times New Roman" w:cs="Times New Roman"/>
          <w:sz w:val="20"/>
          <w:szCs w:val="20"/>
        </w:rPr>
        <w:t xml:space="preserve">” indicates that removal of a variable will improve the overall Cronbach Alpha. For example, the removal of Question </w:t>
      </w:r>
      <w:r w:rsidR="00AD4386" w:rsidRPr="00E13FE1">
        <w:rPr>
          <w:rFonts w:ascii="Times New Roman" w:hAnsi="Times New Roman" w:cs="Times New Roman"/>
          <w:sz w:val="20"/>
          <w:szCs w:val="20"/>
        </w:rPr>
        <w:t>19</w:t>
      </w:r>
      <w:r w:rsidRPr="00E13FE1">
        <w:rPr>
          <w:rFonts w:ascii="Times New Roman" w:hAnsi="Times New Roman" w:cs="Times New Roman"/>
          <w:sz w:val="20"/>
          <w:szCs w:val="20"/>
        </w:rPr>
        <w:t xml:space="preserve"> which relates to the variable “</w:t>
      </w:r>
      <w:r w:rsidR="00AD4386" w:rsidRPr="00E13FE1">
        <w:rPr>
          <w:rFonts w:ascii="Times New Roman" w:hAnsi="Times New Roman" w:cs="Times New Roman"/>
          <w:sz w:val="20"/>
          <w:szCs w:val="20"/>
        </w:rPr>
        <w:t>branding</w:t>
      </w:r>
      <w:r w:rsidRPr="00E13FE1">
        <w:rPr>
          <w:rFonts w:ascii="Times New Roman" w:hAnsi="Times New Roman" w:cs="Times New Roman"/>
          <w:sz w:val="20"/>
          <w:szCs w:val="20"/>
        </w:rPr>
        <w:t xml:space="preserve">” would lead to small </w:t>
      </w:r>
      <w:r w:rsidR="00B40852" w:rsidRPr="00E13FE1">
        <w:rPr>
          <w:rFonts w:ascii="Times New Roman" w:hAnsi="Times New Roman" w:cs="Times New Roman"/>
          <w:sz w:val="20"/>
          <w:szCs w:val="20"/>
        </w:rPr>
        <w:t>improvement in Cronbach’s Alpha.</w:t>
      </w:r>
    </w:p>
    <w:p w:rsidR="008068AE" w:rsidRPr="00E13FE1" w:rsidRDefault="009C21E9" w:rsidP="005F6108">
      <w:pPr>
        <w:widowControl w:val="0"/>
        <w:spacing w:after="120" w:line="240" w:lineRule="auto"/>
        <w:jc w:val="center"/>
        <w:rPr>
          <w:rFonts w:ascii="Times New Roman" w:hAnsi="Times New Roman" w:cs="Times New Roman"/>
          <w:b/>
          <w:sz w:val="20"/>
          <w:szCs w:val="20"/>
        </w:rPr>
      </w:pPr>
      <w:r w:rsidRPr="00E13FE1">
        <w:rPr>
          <w:rFonts w:ascii="Times New Roman" w:hAnsi="Times New Roman" w:cs="Times New Roman"/>
          <w:b/>
          <w:sz w:val="20"/>
          <w:szCs w:val="20"/>
        </w:rPr>
        <w:t xml:space="preserve">Table </w:t>
      </w:r>
      <w:r w:rsidR="00073949" w:rsidRPr="00E13FE1">
        <w:rPr>
          <w:rFonts w:ascii="Times New Roman" w:hAnsi="Times New Roman" w:cs="Times New Roman"/>
          <w:b/>
          <w:sz w:val="20"/>
          <w:szCs w:val="20"/>
        </w:rPr>
        <w:t>9</w:t>
      </w:r>
      <w:r w:rsidRPr="00E13FE1">
        <w:rPr>
          <w:rFonts w:ascii="Times New Roman" w:hAnsi="Times New Roman" w:cs="Times New Roman"/>
          <w:b/>
          <w:sz w:val="20"/>
          <w:szCs w:val="20"/>
        </w:rPr>
        <w:t>:</w:t>
      </w:r>
      <w:r w:rsidR="00EA0EDC" w:rsidRPr="00E13FE1">
        <w:rPr>
          <w:rFonts w:ascii="Times New Roman" w:hAnsi="Times New Roman" w:cs="Times New Roman"/>
          <w:b/>
          <w:sz w:val="20"/>
          <w:szCs w:val="20"/>
        </w:rPr>
        <w:t xml:space="preserve"> </w:t>
      </w:r>
      <w:r w:rsidR="00EA0EDC" w:rsidRPr="00E13FE1">
        <w:rPr>
          <w:rFonts w:ascii="Times New Roman" w:eastAsia="Times New Roman" w:hAnsi="Times New Roman" w:cs="Times New Roman"/>
          <w:b/>
          <w:bCs/>
          <w:color w:val="000000"/>
          <w:sz w:val="20"/>
          <w:szCs w:val="20"/>
        </w:rPr>
        <w:t>Item-Total Statistics (Teachers’ Survey)</w:t>
      </w:r>
    </w:p>
    <w:tbl>
      <w:tblPr>
        <w:tblW w:w="7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1308"/>
        <w:gridCol w:w="1350"/>
        <w:gridCol w:w="1620"/>
        <w:gridCol w:w="1475"/>
      </w:tblGrid>
      <w:tr w:rsidR="00EA0EDC" w:rsidRPr="00E13FE1" w:rsidTr="00EA0EDC">
        <w:trPr>
          <w:trHeight w:val="477"/>
          <w:jc w:val="center"/>
        </w:trPr>
        <w:tc>
          <w:tcPr>
            <w:tcW w:w="1638" w:type="dxa"/>
            <w:shd w:val="clear" w:color="auto" w:fill="A6A6A6" w:themeFill="background1" w:themeFillShade="A6"/>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b/>
                <w:sz w:val="20"/>
                <w:szCs w:val="20"/>
              </w:rPr>
            </w:pPr>
          </w:p>
        </w:tc>
        <w:tc>
          <w:tcPr>
            <w:tcW w:w="1308" w:type="dxa"/>
            <w:shd w:val="clear" w:color="auto" w:fill="A6A6A6" w:themeFill="background1" w:themeFillShade="A6"/>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b/>
                <w:color w:val="000000"/>
                <w:sz w:val="20"/>
                <w:szCs w:val="20"/>
              </w:rPr>
            </w:pPr>
            <w:r w:rsidRPr="00E13FE1">
              <w:rPr>
                <w:rFonts w:ascii="Times New Roman" w:eastAsia="Times New Roman" w:hAnsi="Times New Roman" w:cs="Times New Roman"/>
                <w:b/>
                <w:color w:val="000000"/>
                <w:sz w:val="20"/>
                <w:szCs w:val="20"/>
              </w:rPr>
              <w:t>Scale Mean if Item Deleted</w:t>
            </w:r>
          </w:p>
        </w:tc>
        <w:tc>
          <w:tcPr>
            <w:tcW w:w="1350" w:type="dxa"/>
            <w:shd w:val="clear" w:color="auto" w:fill="A6A6A6" w:themeFill="background1" w:themeFillShade="A6"/>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b/>
                <w:color w:val="000000"/>
                <w:sz w:val="20"/>
                <w:szCs w:val="20"/>
              </w:rPr>
            </w:pPr>
            <w:r w:rsidRPr="00E13FE1">
              <w:rPr>
                <w:rFonts w:ascii="Times New Roman" w:eastAsia="Times New Roman" w:hAnsi="Times New Roman" w:cs="Times New Roman"/>
                <w:b/>
                <w:color w:val="000000"/>
                <w:sz w:val="20"/>
                <w:szCs w:val="20"/>
              </w:rPr>
              <w:t>Scale Variance if Item Deleted</w:t>
            </w:r>
          </w:p>
        </w:tc>
        <w:tc>
          <w:tcPr>
            <w:tcW w:w="1620" w:type="dxa"/>
            <w:shd w:val="clear" w:color="auto" w:fill="A6A6A6" w:themeFill="background1" w:themeFillShade="A6"/>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b/>
                <w:color w:val="000000"/>
                <w:sz w:val="20"/>
                <w:szCs w:val="20"/>
              </w:rPr>
            </w:pPr>
            <w:r w:rsidRPr="00E13FE1">
              <w:rPr>
                <w:rFonts w:ascii="Times New Roman" w:eastAsia="Times New Roman" w:hAnsi="Times New Roman" w:cs="Times New Roman"/>
                <w:b/>
                <w:color w:val="000000"/>
                <w:sz w:val="20"/>
                <w:szCs w:val="20"/>
              </w:rPr>
              <w:t xml:space="preserve">Corrected </w:t>
            </w:r>
            <w:r w:rsidR="00EA0EDC" w:rsidRPr="00E13FE1">
              <w:rPr>
                <w:rFonts w:ascii="Times New Roman" w:eastAsia="Times New Roman" w:hAnsi="Times New Roman" w:cs="Times New Roman"/>
                <w:b/>
                <w:color w:val="000000"/>
                <w:sz w:val="20"/>
                <w:szCs w:val="20"/>
              </w:rPr>
              <w:t xml:space="preserve"> </w:t>
            </w:r>
            <w:r w:rsidRPr="00E13FE1">
              <w:rPr>
                <w:rFonts w:ascii="Times New Roman" w:eastAsia="Times New Roman" w:hAnsi="Times New Roman" w:cs="Times New Roman"/>
                <w:b/>
                <w:color w:val="000000"/>
                <w:sz w:val="20"/>
                <w:szCs w:val="20"/>
              </w:rPr>
              <w:t>Item-Total Correlation</w:t>
            </w:r>
          </w:p>
        </w:tc>
        <w:tc>
          <w:tcPr>
            <w:tcW w:w="1475" w:type="dxa"/>
            <w:shd w:val="clear" w:color="auto" w:fill="A6A6A6" w:themeFill="background1" w:themeFillShade="A6"/>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b/>
                <w:color w:val="000000"/>
                <w:sz w:val="20"/>
                <w:szCs w:val="20"/>
              </w:rPr>
            </w:pPr>
            <w:r w:rsidRPr="00E13FE1">
              <w:rPr>
                <w:rFonts w:ascii="Times New Roman" w:eastAsia="Times New Roman" w:hAnsi="Times New Roman" w:cs="Times New Roman"/>
                <w:b/>
                <w:color w:val="000000"/>
                <w:sz w:val="20"/>
                <w:szCs w:val="20"/>
              </w:rPr>
              <w:t>Cronbach's Alpha if Item Deleted</w:t>
            </w:r>
          </w:p>
        </w:tc>
      </w:tr>
      <w:tr w:rsidR="00EA0EDC" w:rsidRPr="00E13FE1" w:rsidTr="00EA0EDC">
        <w:trPr>
          <w:trHeight w:val="239"/>
          <w:jc w:val="center"/>
        </w:trPr>
        <w:tc>
          <w:tcPr>
            <w:tcW w:w="1638" w:type="dxa"/>
            <w:shd w:val="clear" w:color="auto" w:fill="auto"/>
            <w:vAlign w:val="center"/>
            <w:hideMark/>
          </w:tcPr>
          <w:p w:rsidR="008068AE" w:rsidRPr="00E13FE1" w:rsidRDefault="00EA0EDC"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Salary</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60.8667</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46.838</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.046</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.720</w:t>
            </w:r>
          </w:p>
        </w:tc>
      </w:tr>
      <w:tr w:rsidR="00EA0EDC" w:rsidRPr="00E13FE1" w:rsidTr="00EA0EDC">
        <w:trPr>
          <w:trHeight w:val="239"/>
          <w:jc w:val="center"/>
        </w:trPr>
        <w:tc>
          <w:tcPr>
            <w:tcW w:w="1638" w:type="dxa"/>
            <w:shd w:val="clear" w:color="auto" w:fill="auto"/>
            <w:vAlign w:val="center"/>
            <w:hideMark/>
          </w:tcPr>
          <w:p w:rsidR="008068AE" w:rsidRPr="00E13FE1" w:rsidRDefault="003C736E"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F</w:t>
            </w:r>
            <w:r w:rsidR="008068AE" w:rsidRPr="00E13FE1">
              <w:rPr>
                <w:rFonts w:ascii="Times New Roman" w:eastAsia="Times New Roman" w:hAnsi="Times New Roman" w:cs="Times New Roman"/>
                <w:color w:val="000000"/>
                <w:sz w:val="20"/>
                <w:szCs w:val="20"/>
              </w:rPr>
              <w:t>airpay</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61.2000</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45.600</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.105</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.720</w:t>
            </w:r>
          </w:p>
        </w:tc>
      </w:tr>
      <w:tr w:rsidR="00EA0EDC" w:rsidRPr="00E13FE1" w:rsidTr="00EA0EDC">
        <w:trPr>
          <w:trHeight w:val="239"/>
          <w:jc w:val="center"/>
        </w:trPr>
        <w:tc>
          <w:tcPr>
            <w:tcW w:w="1638" w:type="dxa"/>
            <w:shd w:val="clear" w:color="auto" w:fill="auto"/>
            <w:vAlign w:val="center"/>
            <w:hideMark/>
          </w:tcPr>
          <w:p w:rsidR="008068AE" w:rsidRPr="00E13FE1" w:rsidRDefault="00EA0EDC"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Incentive</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63.4000</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45.543</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.124</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.717</w:t>
            </w:r>
          </w:p>
        </w:tc>
      </w:tr>
      <w:tr w:rsidR="00EA0EDC" w:rsidRPr="00E13FE1" w:rsidTr="00EA0EDC">
        <w:trPr>
          <w:trHeight w:val="239"/>
          <w:jc w:val="center"/>
        </w:trPr>
        <w:tc>
          <w:tcPr>
            <w:tcW w:w="1638" w:type="dxa"/>
            <w:shd w:val="clear" w:color="auto" w:fill="auto"/>
            <w:vAlign w:val="center"/>
            <w:hideMark/>
          </w:tcPr>
          <w:p w:rsidR="008068AE" w:rsidRPr="00E13FE1" w:rsidRDefault="00EA0EDC"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Leadership</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61.6000</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47.400</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-.038</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.730</w:t>
            </w:r>
          </w:p>
        </w:tc>
      </w:tr>
      <w:tr w:rsidR="00EA0EDC" w:rsidRPr="00E13FE1" w:rsidTr="00EA0EDC">
        <w:trPr>
          <w:trHeight w:val="239"/>
          <w:jc w:val="center"/>
        </w:trPr>
        <w:tc>
          <w:tcPr>
            <w:tcW w:w="1638" w:type="dxa"/>
            <w:shd w:val="clear" w:color="auto" w:fill="auto"/>
            <w:vAlign w:val="center"/>
            <w:hideMark/>
          </w:tcPr>
          <w:p w:rsidR="008068AE" w:rsidRPr="00E13FE1" w:rsidRDefault="003C736E"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P</w:t>
            </w:r>
            <w:r w:rsidR="008068AE" w:rsidRPr="00E13FE1">
              <w:rPr>
                <w:rFonts w:ascii="Times New Roman" w:eastAsia="Times New Roman" w:hAnsi="Times New Roman" w:cs="Times New Roman"/>
                <w:color w:val="000000"/>
                <w:sz w:val="20"/>
                <w:szCs w:val="20"/>
              </w:rPr>
              <w:t>rincipalvalue</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62.0000</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41.857</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.391</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.693</w:t>
            </w:r>
          </w:p>
        </w:tc>
      </w:tr>
      <w:tr w:rsidR="00EA0EDC" w:rsidRPr="00E13FE1" w:rsidTr="00EA0EDC">
        <w:trPr>
          <w:trHeight w:val="239"/>
          <w:jc w:val="center"/>
        </w:trPr>
        <w:tc>
          <w:tcPr>
            <w:tcW w:w="1638" w:type="dxa"/>
            <w:shd w:val="clear" w:color="auto" w:fill="auto"/>
            <w:vAlign w:val="center"/>
            <w:hideMark/>
          </w:tcPr>
          <w:p w:rsidR="008068AE" w:rsidRPr="00E13FE1" w:rsidRDefault="00EA0EDC"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Training</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61.0000</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43.000</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.382</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.696</w:t>
            </w:r>
          </w:p>
        </w:tc>
      </w:tr>
      <w:tr w:rsidR="00EA0EDC" w:rsidRPr="00E13FE1" w:rsidTr="00EA0EDC">
        <w:trPr>
          <w:trHeight w:val="239"/>
          <w:jc w:val="center"/>
        </w:trPr>
        <w:tc>
          <w:tcPr>
            <w:tcW w:w="1638" w:type="dxa"/>
            <w:shd w:val="clear" w:color="auto" w:fill="auto"/>
            <w:vAlign w:val="center"/>
            <w:hideMark/>
          </w:tcPr>
          <w:p w:rsidR="008068AE" w:rsidRPr="00E13FE1" w:rsidRDefault="00EA0EDC"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Recognition</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61.1333</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47.838</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-.067</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.721</w:t>
            </w:r>
          </w:p>
        </w:tc>
      </w:tr>
      <w:tr w:rsidR="00EA0EDC" w:rsidRPr="00E13FE1" w:rsidTr="00EA0EDC">
        <w:trPr>
          <w:trHeight w:val="239"/>
          <w:jc w:val="center"/>
        </w:trPr>
        <w:tc>
          <w:tcPr>
            <w:tcW w:w="1638" w:type="dxa"/>
            <w:shd w:val="clear" w:color="auto" w:fill="auto"/>
            <w:vAlign w:val="center"/>
            <w:hideMark/>
          </w:tcPr>
          <w:p w:rsidR="008068AE" w:rsidRPr="00E13FE1" w:rsidRDefault="00EA0EDC"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Fairness</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61.4000</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43.686</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.419</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.696</w:t>
            </w:r>
          </w:p>
        </w:tc>
      </w:tr>
      <w:tr w:rsidR="00EA0EDC" w:rsidRPr="00E13FE1" w:rsidTr="00EA0EDC">
        <w:trPr>
          <w:trHeight w:val="239"/>
          <w:jc w:val="center"/>
        </w:trPr>
        <w:tc>
          <w:tcPr>
            <w:tcW w:w="1638" w:type="dxa"/>
            <w:shd w:val="clear" w:color="auto" w:fill="auto"/>
            <w:vAlign w:val="center"/>
            <w:hideMark/>
          </w:tcPr>
          <w:p w:rsidR="008068AE" w:rsidRPr="00E13FE1" w:rsidRDefault="00EA0EDC"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Satisfaction</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61.6000</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41.257</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.545</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.681</w:t>
            </w:r>
          </w:p>
        </w:tc>
      </w:tr>
      <w:tr w:rsidR="00EA0EDC" w:rsidRPr="00E13FE1" w:rsidTr="00EA0EDC">
        <w:trPr>
          <w:trHeight w:val="239"/>
          <w:jc w:val="center"/>
        </w:trPr>
        <w:tc>
          <w:tcPr>
            <w:tcW w:w="1638" w:type="dxa"/>
            <w:shd w:val="clear" w:color="auto" w:fill="auto"/>
            <w:vAlign w:val="center"/>
            <w:hideMark/>
          </w:tcPr>
          <w:p w:rsidR="008068AE" w:rsidRPr="00E13FE1" w:rsidRDefault="00EA0EDC"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Teaching</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61.2000</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42.171</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.465</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.689</w:t>
            </w:r>
          </w:p>
        </w:tc>
      </w:tr>
      <w:tr w:rsidR="00EA0EDC" w:rsidRPr="00E13FE1" w:rsidTr="00EA0EDC">
        <w:trPr>
          <w:trHeight w:val="239"/>
          <w:jc w:val="center"/>
        </w:trPr>
        <w:tc>
          <w:tcPr>
            <w:tcW w:w="1638" w:type="dxa"/>
            <w:shd w:val="clear" w:color="auto" w:fill="auto"/>
            <w:vAlign w:val="center"/>
            <w:hideMark/>
          </w:tcPr>
          <w:p w:rsidR="008068AE" w:rsidRPr="00E13FE1" w:rsidRDefault="003C736E"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T</w:t>
            </w:r>
            <w:r w:rsidR="008068AE" w:rsidRPr="00E13FE1">
              <w:rPr>
                <w:rFonts w:ascii="Times New Roman" w:eastAsia="Times New Roman" w:hAnsi="Times New Roman" w:cs="Times New Roman"/>
                <w:color w:val="000000"/>
                <w:sz w:val="20"/>
                <w:szCs w:val="20"/>
              </w:rPr>
              <w:t>eachingresource</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62.4000</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43.114</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.407</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.695</w:t>
            </w:r>
          </w:p>
        </w:tc>
      </w:tr>
      <w:tr w:rsidR="00EA0EDC" w:rsidRPr="00E13FE1" w:rsidTr="00EA0EDC">
        <w:trPr>
          <w:trHeight w:val="239"/>
          <w:jc w:val="center"/>
        </w:trPr>
        <w:tc>
          <w:tcPr>
            <w:tcW w:w="1638" w:type="dxa"/>
            <w:shd w:val="clear" w:color="auto" w:fill="auto"/>
            <w:vAlign w:val="center"/>
            <w:hideMark/>
          </w:tcPr>
          <w:p w:rsidR="008068AE" w:rsidRPr="00E13FE1" w:rsidRDefault="003C736E"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S</w:t>
            </w:r>
            <w:r w:rsidR="008068AE" w:rsidRPr="00E13FE1">
              <w:rPr>
                <w:rFonts w:ascii="Times New Roman" w:eastAsia="Times New Roman" w:hAnsi="Times New Roman" w:cs="Times New Roman"/>
                <w:color w:val="000000"/>
                <w:sz w:val="20"/>
                <w:szCs w:val="20"/>
              </w:rPr>
              <w:t>tudentscommit</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61.8000</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40.314</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.461</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.685</w:t>
            </w:r>
          </w:p>
        </w:tc>
      </w:tr>
      <w:tr w:rsidR="00EA0EDC" w:rsidRPr="00E13FE1" w:rsidTr="00EA0EDC">
        <w:trPr>
          <w:trHeight w:val="239"/>
          <w:jc w:val="center"/>
        </w:trPr>
        <w:tc>
          <w:tcPr>
            <w:tcW w:w="1638" w:type="dxa"/>
            <w:shd w:val="clear" w:color="auto" w:fill="auto"/>
            <w:vAlign w:val="center"/>
            <w:hideMark/>
          </w:tcPr>
          <w:p w:rsidR="008068AE" w:rsidRPr="00E13FE1" w:rsidRDefault="003C736E"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S</w:t>
            </w:r>
            <w:r w:rsidR="008068AE" w:rsidRPr="00E13FE1">
              <w:rPr>
                <w:rFonts w:ascii="Times New Roman" w:eastAsia="Times New Roman" w:hAnsi="Times New Roman" w:cs="Times New Roman"/>
                <w:color w:val="000000"/>
                <w:sz w:val="20"/>
                <w:szCs w:val="20"/>
              </w:rPr>
              <w:t>tu</w:t>
            </w:r>
            <w:r w:rsidRPr="00E13FE1">
              <w:rPr>
                <w:rFonts w:ascii="Times New Roman" w:eastAsia="Times New Roman" w:hAnsi="Times New Roman" w:cs="Times New Roman"/>
                <w:color w:val="000000"/>
                <w:sz w:val="20"/>
                <w:szCs w:val="20"/>
              </w:rPr>
              <w:t>d</w:t>
            </w:r>
            <w:r w:rsidR="008068AE" w:rsidRPr="00E13FE1">
              <w:rPr>
                <w:rFonts w:ascii="Times New Roman" w:eastAsia="Times New Roman" w:hAnsi="Times New Roman" w:cs="Times New Roman"/>
                <w:color w:val="000000"/>
                <w:sz w:val="20"/>
                <w:szCs w:val="20"/>
              </w:rPr>
              <w:t>entsquality</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61.7333</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40.638</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.320</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.702</w:t>
            </w:r>
          </w:p>
        </w:tc>
      </w:tr>
      <w:tr w:rsidR="00EA0EDC" w:rsidRPr="00E13FE1" w:rsidTr="00EA0EDC">
        <w:trPr>
          <w:trHeight w:val="239"/>
          <w:jc w:val="center"/>
        </w:trPr>
        <w:tc>
          <w:tcPr>
            <w:tcW w:w="1638" w:type="dxa"/>
            <w:shd w:val="clear" w:color="auto" w:fill="auto"/>
            <w:vAlign w:val="center"/>
            <w:hideMark/>
          </w:tcPr>
          <w:p w:rsidR="008068AE" w:rsidRPr="00E13FE1" w:rsidRDefault="003C736E"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L</w:t>
            </w:r>
            <w:r w:rsidR="008068AE" w:rsidRPr="00E13FE1">
              <w:rPr>
                <w:rFonts w:ascii="Times New Roman" w:eastAsia="Times New Roman" w:hAnsi="Times New Roman" w:cs="Times New Roman"/>
                <w:color w:val="000000"/>
                <w:sz w:val="20"/>
                <w:szCs w:val="20"/>
              </w:rPr>
              <w:t>owentry</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63.4000</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43.971</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.316</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.702</w:t>
            </w:r>
          </w:p>
        </w:tc>
      </w:tr>
      <w:tr w:rsidR="00EA0EDC" w:rsidRPr="00E13FE1" w:rsidTr="00EA0EDC">
        <w:trPr>
          <w:trHeight w:val="239"/>
          <w:jc w:val="center"/>
        </w:trPr>
        <w:tc>
          <w:tcPr>
            <w:tcW w:w="1638" w:type="dxa"/>
            <w:shd w:val="clear" w:color="auto" w:fill="auto"/>
            <w:vAlign w:val="center"/>
            <w:hideMark/>
          </w:tcPr>
          <w:p w:rsidR="008068AE" w:rsidRPr="00E13FE1" w:rsidRDefault="00EA0EDC"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Attendance</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62.8000</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42.171</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.509</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.687</w:t>
            </w:r>
          </w:p>
        </w:tc>
      </w:tr>
      <w:tr w:rsidR="00EA0EDC" w:rsidRPr="00E13FE1" w:rsidTr="00EA0EDC">
        <w:trPr>
          <w:trHeight w:val="239"/>
          <w:jc w:val="center"/>
        </w:trPr>
        <w:tc>
          <w:tcPr>
            <w:tcW w:w="1638" w:type="dxa"/>
            <w:shd w:val="clear" w:color="auto" w:fill="auto"/>
            <w:vAlign w:val="center"/>
            <w:hideMark/>
          </w:tcPr>
          <w:p w:rsidR="008068AE" w:rsidRPr="00E13FE1" w:rsidRDefault="003C736E"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H</w:t>
            </w:r>
            <w:r w:rsidR="008068AE" w:rsidRPr="00E13FE1">
              <w:rPr>
                <w:rFonts w:ascii="Times New Roman" w:eastAsia="Times New Roman" w:hAnsi="Times New Roman" w:cs="Times New Roman"/>
                <w:color w:val="000000"/>
                <w:sz w:val="20"/>
                <w:szCs w:val="20"/>
              </w:rPr>
              <w:t>ighmarks</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63.0000</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40.000</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.397</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.691</w:t>
            </w:r>
          </w:p>
        </w:tc>
      </w:tr>
      <w:tr w:rsidR="00EA0EDC" w:rsidRPr="00E13FE1" w:rsidTr="00EA0EDC">
        <w:trPr>
          <w:trHeight w:val="239"/>
          <w:jc w:val="center"/>
        </w:trPr>
        <w:tc>
          <w:tcPr>
            <w:tcW w:w="1638" w:type="dxa"/>
            <w:shd w:val="clear" w:color="auto" w:fill="auto"/>
            <w:vAlign w:val="center"/>
            <w:hideMark/>
          </w:tcPr>
          <w:p w:rsidR="008068AE" w:rsidRPr="00E13FE1" w:rsidRDefault="003C736E"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S</w:t>
            </w:r>
            <w:r w:rsidR="008068AE" w:rsidRPr="00E13FE1">
              <w:rPr>
                <w:rFonts w:ascii="Times New Roman" w:eastAsia="Times New Roman" w:hAnsi="Times New Roman" w:cs="Times New Roman"/>
                <w:color w:val="000000"/>
                <w:sz w:val="20"/>
                <w:szCs w:val="20"/>
              </w:rPr>
              <w:t>taf</w:t>
            </w:r>
            <w:r w:rsidRPr="00E13FE1">
              <w:rPr>
                <w:rFonts w:ascii="Times New Roman" w:eastAsia="Times New Roman" w:hAnsi="Times New Roman" w:cs="Times New Roman"/>
                <w:color w:val="000000"/>
                <w:sz w:val="20"/>
                <w:szCs w:val="20"/>
              </w:rPr>
              <w:t xml:space="preserve">f </w:t>
            </w:r>
            <w:r w:rsidR="00EA0EDC" w:rsidRPr="00E13FE1">
              <w:rPr>
                <w:rFonts w:ascii="Times New Roman" w:eastAsia="Times New Roman" w:hAnsi="Times New Roman" w:cs="Times New Roman"/>
                <w:color w:val="000000"/>
                <w:sz w:val="20"/>
                <w:szCs w:val="20"/>
              </w:rPr>
              <w:t>Well</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62.9333</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44.924</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.226</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.708</w:t>
            </w:r>
          </w:p>
        </w:tc>
      </w:tr>
      <w:tr w:rsidR="00EA0EDC" w:rsidRPr="00E13FE1" w:rsidTr="00EA0EDC">
        <w:trPr>
          <w:trHeight w:val="239"/>
          <w:jc w:val="center"/>
        </w:trPr>
        <w:tc>
          <w:tcPr>
            <w:tcW w:w="1638" w:type="dxa"/>
            <w:shd w:val="clear" w:color="auto" w:fill="auto"/>
            <w:vAlign w:val="center"/>
            <w:hideMark/>
          </w:tcPr>
          <w:p w:rsidR="008068AE" w:rsidRPr="00E13FE1" w:rsidRDefault="003C736E"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S</w:t>
            </w:r>
            <w:r w:rsidR="008068AE" w:rsidRPr="00E13FE1">
              <w:rPr>
                <w:rFonts w:ascii="Times New Roman" w:eastAsia="Times New Roman" w:hAnsi="Times New Roman" w:cs="Times New Roman"/>
                <w:color w:val="000000"/>
                <w:sz w:val="20"/>
                <w:szCs w:val="20"/>
              </w:rPr>
              <w:t>tudentwell</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62.8000</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40.886</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.456</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.686</w:t>
            </w:r>
          </w:p>
        </w:tc>
      </w:tr>
      <w:tr w:rsidR="00EA0EDC" w:rsidRPr="00E13FE1" w:rsidTr="00EA0EDC">
        <w:trPr>
          <w:trHeight w:val="239"/>
          <w:jc w:val="center"/>
        </w:trPr>
        <w:tc>
          <w:tcPr>
            <w:tcW w:w="1638" w:type="dxa"/>
            <w:shd w:val="clear" w:color="auto" w:fill="auto"/>
            <w:vAlign w:val="center"/>
            <w:hideMark/>
          </w:tcPr>
          <w:p w:rsidR="008068AE" w:rsidRPr="00E13FE1" w:rsidRDefault="00EA0EDC"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Branding</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61.6000</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46.686</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-.019</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.738</w:t>
            </w:r>
          </w:p>
        </w:tc>
      </w:tr>
      <w:tr w:rsidR="00EA0EDC" w:rsidRPr="00E13FE1" w:rsidTr="00EA0EDC">
        <w:trPr>
          <w:trHeight w:val="239"/>
          <w:jc w:val="center"/>
        </w:trPr>
        <w:tc>
          <w:tcPr>
            <w:tcW w:w="1638" w:type="dxa"/>
            <w:shd w:val="clear" w:color="auto" w:fill="auto"/>
            <w:vAlign w:val="center"/>
            <w:hideMark/>
          </w:tcPr>
          <w:p w:rsidR="008068AE" w:rsidRPr="00E13FE1" w:rsidRDefault="00EA0EDC" w:rsidP="005F6108">
            <w:pPr>
              <w:widowControl w:val="0"/>
              <w:spacing w:after="0" w:line="240" w:lineRule="auto"/>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Workplace</w:t>
            </w:r>
          </w:p>
        </w:tc>
        <w:tc>
          <w:tcPr>
            <w:tcW w:w="1308"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62.2000</w:t>
            </w:r>
          </w:p>
        </w:tc>
        <w:tc>
          <w:tcPr>
            <w:tcW w:w="135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44.886</w:t>
            </w:r>
          </w:p>
        </w:tc>
        <w:tc>
          <w:tcPr>
            <w:tcW w:w="1620"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.198</w:t>
            </w:r>
          </w:p>
        </w:tc>
        <w:tc>
          <w:tcPr>
            <w:tcW w:w="1475" w:type="dxa"/>
            <w:shd w:val="clear" w:color="auto" w:fill="auto"/>
            <w:noWrap/>
            <w:vAlign w:val="center"/>
            <w:hideMark/>
          </w:tcPr>
          <w:p w:rsidR="008068AE" w:rsidRPr="00E13FE1" w:rsidRDefault="008068AE" w:rsidP="005F6108">
            <w:pPr>
              <w:widowControl w:val="0"/>
              <w:spacing w:after="0" w:line="240" w:lineRule="auto"/>
              <w:jc w:val="center"/>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000000"/>
                <w:sz w:val="20"/>
                <w:szCs w:val="20"/>
              </w:rPr>
              <w:t>.711</w:t>
            </w:r>
          </w:p>
        </w:tc>
      </w:tr>
    </w:tbl>
    <w:p w:rsidR="008068AE" w:rsidRPr="00E13FE1" w:rsidRDefault="008068AE" w:rsidP="005F6108">
      <w:pPr>
        <w:widowControl w:val="0"/>
        <w:spacing w:after="120" w:line="360" w:lineRule="auto"/>
        <w:jc w:val="both"/>
        <w:rPr>
          <w:rFonts w:ascii="Times New Roman" w:hAnsi="Times New Roman" w:cs="Times New Roman"/>
          <w:color w:val="292929"/>
          <w:sz w:val="20"/>
          <w:szCs w:val="20"/>
          <w:shd w:val="clear" w:color="auto" w:fill="FFFFFF"/>
        </w:rPr>
      </w:pPr>
    </w:p>
    <w:p w:rsidR="00AD4386" w:rsidRPr="00E13FE1" w:rsidRDefault="003C08A7"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 xml:space="preserve">Table </w:t>
      </w:r>
      <w:r w:rsidR="00073949" w:rsidRPr="00E13FE1">
        <w:rPr>
          <w:rFonts w:ascii="Times New Roman" w:hAnsi="Times New Roman" w:cs="Times New Roman"/>
          <w:sz w:val="20"/>
          <w:szCs w:val="20"/>
        </w:rPr>
        <w:t>10</w:t>
      </w:r>
      <w:r w:rsidRPr="00E13FE1">
        <w:rPr>
          <w:rFonts w:ascii="Times New Roman" w:hAnsi="Times New Roman" w:cs="Times New Roman"/>
          <w:sz w:val="20"/>
          <w:szCs w:val="20"/>
        </w:rPr>
        <w:t xml:space="preserve"> shows</w:t>
      </w:r>
      <w:r w:rsidR="00AD4386" w:rsidRPr="00E13FE1">
        <w:rPr>
          <w:rFonts w:ascii="Times New Roman" w:hAnsi="Times New Roman" w:cs="Times New Roman"/>
          <w:sz w:val="20"/>
          <w:szCs w:val="20"/>
        </w:rPr>
        <w:t xml:space="preserve"> the Eigen Values of the various items. Eigen Values tell us how much of the variances in the items are captured by the factors. We see that the Eigen Value for the first factor accounted for 20.9% of the total variance, the second factor 16.7%, the third 11.6% and fourth 10.8%.  A total of eight factors have been chosen</w:t>
      </w:r>
      <w:r w:rsidR="00B40852" w:rsidRPr="00E13FE1">
        <w:rPr>
          <w:rFonts w:ascii="Times New Roman" w:hAnsi="Times New Roman" w:cs="Times New Roman"/>
          <w:sz w:val="20"/>
          <w:szCs w:val="20"/>
        </w:rPr>
        <w:t>.</w:t>
      </w:r>
    </w:p>
    <w:p w:rsidR="00AD4386" w:rsidRDefault="00AD4386"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The Extracted Sum of Square Loadings columns showed eight rows which correspond to the number of factors retained. The values in this panel are based on the common variance and are smaller than the total variance.</w:t>
      </w:r>
    </w:p>
    <w:p w:rsidR="008B3C71" w:rsidRPr="00E13FE1" w:rsidRDefault="008B3C71"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p>
    <w:p w:rsidR="009C21E9" w:rsidRPr="00E13FE1" w:rsidRDefault="009C21E9" w:rsidP="005F6108">
      <w:pPr>
        <w:widowControl w:val="0"/>
        <w:autoSpaceDE w:val="0"/>
        <w:autoSpaceDN w:val="0"/>
        <w:adjustRightInd w:val="0"/>
        <w:spacing w:after="120" w:line="240" w:lineRule="auto"/>
        <w:jc w:val="center"/>
        <w:rPr>
          <w:rFonts w:ascii="Times New Roman" w:hAnsi="Times New Roman" w:cs="Times New Roman"/>
          <w:b/>
          <w:sz w:val="20"/>
          <w:szCs w:val="20"/>
        </w:rPr>
      </w:pPr>
      <w:r w:rsidRPr="00E13FE1">
        <w:rPr>
          <w:rFonts w:ascii="Times New Roman" w:hAnsi="Times New Roman" w:cs="Times New Roman"/>
          <w:b/>
          <w:sz w:val="20"/>
          <w:szCs w:val="20"/>
        </w:rPr>
        <w:lastRenderedPageBreak/>
        <w:t xml:space="preserve">Table </w:t>
      </w:r>
      <w:r w:rsidR="00073949" w:rsidRPr="00E13FE1">
        <w:rPr>
          <w:rFonts w:ascii="Times New Roman" w:hAnsi="Times New Roman" w:cs="Times New Roman"/>
          <w:b/>
          <w:sz w:val="20"/>
          <w:szCs w:val="20"/>
        </w:rPr>
        <w:t>10</w:t>
      </w:r>
      <w:r w:rsidRPr="00E13FE1">
        <w:rPr>
          <w:rFonts w:ascii="Times New Roman" w:hAnsi="Times New Roman" w:cs="Times New Roman"/>
          <w:b/>
          <w:sz w:val="20"/>
          <w:szCs w:val="20"/>
        </w:rPr>
        <w:t>:</w:t>
      </w:r>
      <w:r w:rsidR="00F50726" w:rsidRPr="00E13FE1">
        <w:rPr>
          <w:rFonts w:ascii="Times New Roman" w:hAnsi="Times New Roman" w:cs="Times New Roman"/>
          <w:b/>
          <w:sz w:val="20"/>
          <w:szCs w:val="20"/>
        </w:rPr>
        <w:t xml:space="preserve"> </w:t>
      </w:r>
      <w:r w:rsidR="00F50726" w:rsidRPr="00E13FE1">
        <w:rPr>
          <w:rFonts w:ascii="Times New Roman" w:hAnsi="Times New Roman" w:cs="Times New Roman"/>
          <w:b/>
          <w:bCs/>
          <w:color w:val="000000"/>
          <w:sz w:val="20"/>
          <w:szCs w:val="20"/>
        </w:rPr>
        <w:t>Total Variance Explained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36"/>
        <w:gridCol w:w="450"/>
        <w:gridCol w:w="1017"/>
        <w:gridCol w:w="1215"/>
        <w:gridCol w:w="1098"/>
        <w:gridCol w:w="720"/>
        <w:gridCol w:w="1260"/>
        <w:gridCol w:w="1080"/>
      </w:tblGrid>
      <w:tr w:rsidR="003A1759" w:rsidRPr="00E13FE1" w:rsidTr="00827FE8">
        <w:trPr>
          <w:cantSplit/>
          <w:tblHeader/>
          <w:jc w:val="center"/>
        </w:trPr>
        <w:tc>
          <w:tcPr>
            <w:tcW w:w="1486" w:type="dxa"/>
            <w:gridSpan w:val="2"/>
            <w:vMerge w:val="restart"/>
            <w:shd w:val="clear" w:color="auto" w:fill="A6A6A6" w:themeFill="background1" w:themeFillShade="A6"/>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Component</w:t>
            </w:r>
          </w:p>
        </w:tc>
        <w:tc>
          <w:tcPr>
            <w:tcW w:w="3330" w:type="dxa"/>
            <w:gridSpan w:val="3"/>
            <w:shd w:val="clear" w:color="auto" w:fill="A6A6A6" w:themeFill="background1" w:themeFillShade="A6"/>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Initial Eigenvalues</w:t>
            </w:r>
          </w:p>
        </w:tc>
        <w:tc>
          <w:tcPr>
            <w:tcW w:w="3060" w:type="dxa"/>
            <w:gridSpan w:val="3"/>
            <w:shd w:val="clear" w:color="auto" w:fill="A6A6A6" w:themeFill="background1" w:themeFillShade="A6"/>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Extraction Sums of Squared Loadings</w:t>
            </w:r>
          </w:p>
        </w:tc>
      </w:tr>
      <w:tr w:rsidR="00827FE8" w:rsidRPr="00E13FE1" w:rsidTr="00827FE8">
        <w:trPr>
          <w:cantSplit/>
          <w:tblHeader/>
          <w:jc w:val="center"/>
        </w:trPr>
        <w:tc>
          <w:tcPr>
            <w:tcW w:w="1486" w:type="dxa"/>
            <w:gridSpan w:val="2"/>
            <w:vMerge/>
            <w:shd w:val="clear" w:color="auto" w:fill="A6A6A6" w:themeFill="background1" w:themeFillShade="A6"/>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p>
        </w:tc>
        <w:tc>
          <w:tcPr>
            <w:tcW w:w="1017" w:type="dxa"/>
            <w:shd w:val="clear" w:color="auto" w:fill="A6A6A6" w:themeFill="background1" w:themeFillShade="A6"/>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Total</w:t>
            </w:r>
          </w:p>
        </w:tc>
        <w:tc>
          <w:tcPr>
            <w:tcW w:w="1215" w:type="dxa"/>
            <w:shd w:val="clear" w:color="auto" w:fill="A6A6A6" w:themeFill="background1" w:themeFillShade="A6"/>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 of Variance</w:t>
            </w:r>
          </w:p>
        </w:tc>
        <w:tc>
          <w:tcPr>
            <w:tcW w:w="1098" w:type="dxa"/>
            <w:shd w:val="clear" w:color="auto" w:fill="A6A6A6" w:themeFill="background1" w:themeFillShade="A6"/>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Cumulative %</w:t>
            </w:r>
          </w:p>
        </w:tc>
        <w:tc>
          <w:tcPr>
            <w:tcW w:w="720" w:type="dxa"/>
            <w:shd w:val="clear" w:color="auto" w:fill="A6A6A6" w:themeFill="background1" w:themeFillShade="A6"/>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Total</w:t>
            </w:r>
          </w:p>
        </w:tc>
        <w:tc>
          <w:tcPr>
            <w:tcW w:w="1260" w:type="dxa"/>
            <w:shd w:val="clear" w:color="auto" w:fill="A6A6A6" w:themeFill="background1" w:themeFillShade="A6"/>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 of Variance</w:t>
            </w:r>
          </w:p>
        </w:tc>
        <w:tc>
          <w:tcPr>
            <w:tcW w:w="1080" w:type="dxa"/>
            <w:shd w:val="clear" w:color="auto" w:fill="A6A6A6" w:themeFill="background1" w:themeFillShade="A6"/>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Cumulative %</w:t>
            </w:r>
          </w:p>
        </w:tc>
      </w:tr>
      <w:tr w:rsidR="00827FE8" w:rsidRPr="00E13FE1" w:rsidTr="00827FE8">
        <w:trPr>
          <w:cantSplit/>
          <w:tblHeader/>
          <w:jc w:val="center"/>
        </w:trPr>
        <w:tc>
          <w:tcPr>
            <w:tcW w:w="1036" w:type="dxa"/>
            <w:vMerge w:val="restart"/>
            <w:shd w:val="clear" w:color="auto" w:fill="FFFFFF"/>
            <w:vAlign w:val="center"/>
          </w:tcPr>
          <w:p w:rsidR="003A1759" w:rsidRPr="00E13FE1" w:rsidRDefault="00F50726"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Dimension0</w:t>
            </w: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4.188</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20.941</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20.941</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4.188</w:t>
            </w: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20.941</w:t>
            </w: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20.941</w:t>
            </w: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3.350</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16.749</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37.691</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3.350</w:t>
            </w: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16.749</w:t>
            </w: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37.691</w:t>
            </w: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2.322</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11.608</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49.298</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2.322</w:t>
            </w: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11.608</w:t>
            </w: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49.298</w:t>
            </w: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2.166</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10.830</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60.128</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2.166</w:t>
            </w: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10.830</w:t>
            </w: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60.128</w:t>
            </w: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1.805</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9.027</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69.155</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1.805</w:t>
            </w: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9.027</w:t>
            </w: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69.155</w:t>
            </w: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1.785</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8.923</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78.078</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1.785</w:t>
            </w: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8.923</w:t>
            </w: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78.078</w:t>
            </w: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1.128</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5.642</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83.720</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1.128</w:t>
            </w: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5.642</w:t>
            </w: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83.720</w:t>
            </w: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1.035</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5.175</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88.895</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1.035</w:t>
            </w: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5.175</w:t>
            </w: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88.895</w:t>
            </w: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.760</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3.802</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92.697</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.578</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2.888</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95.585</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11</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.442</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2.211</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97.796</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12</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.268</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1.338</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99.134</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13</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.125</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.624</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99.757</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14</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.049</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.243</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100.000</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15</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2.889E-16</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1.444E-15</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100.000</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16</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2.574E-16</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1.287E-15</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100.000</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17</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2.122E-16</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1.061E-15</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100.000</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18</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1.405E-16</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7.027E-16</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100.000</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19</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5.602E-17</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2.801E-16</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100.000</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827FE8" w:rsidRPr="00E13FE1" w:rsidTr="00827FE8">
        <w:trPr>
          <w:cantSplit/>
          <w:tblHeader/>
          <w:jc w:val="center"/>
        </w:trPr>
        <w:tc>
          <w:tcPr>
            <w:tcW w:w="1036" w:type="dxa"/>
            <w:vMerge/>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sz w:val="20"/>
                <w:szCs w:val="20"/>
              </w:rPr>
            </w:pPr>
          </w:p>
        </w:tc>
        <w:tc>
          <w:tcPr>
            <w:tcW w:w="45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20</w:t>
            </w:r>
          </w:p>
        </w:tc>
        <w:tc>
          <w:tcPr>
            <w:tcW w:w="1017"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-1.352E-16</w:t>
            </w:r>
          </w:p>
        </w:tc>
        <w:tc>
          <w:tcPr>
            <w:tcW w:w="1215"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-6.762E-16</w:t>
            </w:r>
          </w:p>
        </w:tc>
        <w:tc>
          <w:tcPr>
            <w:tcW w:w="1098"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100.000</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26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c>
          <w:tcPr>
            <w:tcW w:w="108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sz w:val="20"/>
                <w:szCs w:val="20"/>
              </w:rPr>
            </w:pPr>
          </w:p>
        </w:tc>
      </w:tr>
      <w:tr w:rsidR="003A1759" w:rsidRPr="00E13FE1" w:rsidTr="00827FE8">
        <w:trPr>
          <w:cantSplit/>
          <w:jc w:val="center"/>
        </w:trPr>
        <w:tc>
          <w:tcPr>
            <w:tcW w:w="7876" w:type="dxa"/>
            <w:gridSpan w:val="8"/>
            <w:shd w:val="clear" w:color="auto" w:fill="FFFFFF"/>
            <w:vAlign w:val="center"/>
          </w:tcPr>
          <w:p w:rsidR="003A1759" w:rsidRPr="00E13FE1" w:rsidRDefault="003A1759"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b/>
                <w:color w:val="000000"/>
                <w:sz w:val="20"/>
                <w:szCs w:val="20"/>
              </w:rPr>
              <w:t>Extraction Method:</w:t>
            </w:r>
            <w:r w:rsidRPr="00E13FE1">
              <w:rPr>
                <w:rFonts w:ascii="Times New Roman" w:hAnsi="Times New Roman" w:cs="Times New Roman"/>
                <w:color w:val="000000"/>
                <w:sz w:val="20"/>
                <w:szCs w:val="20"/>
              </w:rPr>
              <w:t xml:space="preserve"> Principal Component Analysis.</w:t>
            </w:r>
          </w:p>
        </w:tc>
      </w:tr>
    </w:tbl>
    <w:p w:rsidR="00C42B45" w:rsidRPr="00E13FE1" w:rsidRDefault="00C42B45" w:rsidP="005F6108">
      <w:pPr>
        <w:widowControl w:val="0"/>
        <w:autoSpaceDE w:val="0"/>
        <w:autoSpaceDN w:val="0"/>
        <w:adjustRightInd w:val="0"/>
        <w:spacing w:after="120" w:line="360" w:lineRule="auto"/>
        <w:jc w:val="both"/>
        <w:rPr>
          <w:rFonts w:ascii="Times New Roman" w:hAnsi="Times New Roman" w:cs="Times New Roman"/>
          <w:sz w:val="20"/>
          <w:szCs w:val="20"/>
        </w:rPr>
      </w:pPr>
    </w:p>
    <w:p w:rsidR="00AD4386" w:rsidRPr="00E13FE1" w:rsidRDefault="00073949"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Table 11</w:t>
      </w:r>
      <w:r w:rsidR="00AD4386" w:rsidRPr="00E13FE1">
        <w:rPr>
          <w:rFonts w:ascii="Times New Roman" w:hAnsi="Times New Roman" w:cs="Times New Roman"/>
          <w:sz w:val="20"/>
          <w:szCs w:val="20"/>
        </w:rPr>
        <w:t xml:space="preserve"> of Communalities below shows how much of the variance in the variables have been accounted for by the extracted </w:t>
      </w:r>
      <w:r w:rsidR="00DA2788" w:rsidRPr="00E13FE1">
        <w:rPr>
          <w:rFonts w:ascii="Times New Roman" w:hAnsi="Times New Roman" w:cs="Times New Roman"/>
          <w:sz w:val="20"/>
          <w:szCs w:val="20"/>
        </w:rPr>
        <w:t xml:space="preserve">common </w:t>
      </w:r>
      <w:r w:rsidR="00AD4386" w:rsidRPr="00E13FE1">
        <w:rPr>
          <w:rFonts w:ascii="Times New Roman" w:hAnsi="Times New Roman" w:cs="Times New Roman"/>
          <w:sz w:val="20"/>
          <w:szCs w:val="20"/>
        </w:rPr>
        <w:t>factors. For instance, over 91% of the variance in “salary” and</w:t>
      </w:r>
      <w:r w:rsidR="003C736E" w:rsidRPr="00E13FE1">
        <w:rPr>
          <w:rFonts w:ascii="Times New Roman" w:hAnsi="Times New Roman" w:cs="Times New Roman"/>
          <w:sz w:val="20"/>
          <w:szCs w:val="20"/>
        </w:rPr>
        <w:t xml:space="preserve"> 86.5% of the variance in “Fair </w:t>
      </w:r>
      <w:r w:rsidR="00AD4386" w:rsidRPr="00E13FE1">
        <w:rPr>
          <w:rFonts w:ascii="Times New Roman" w:hAnsi="Times New Roman" w:cs="Times New Roman"/>
          <w:sz w:val="20"/>
          <w:szCs w:val="20"/>
        </w:rPr>
        <w:t xml:space="preserve">pay” </w:t>
      </w:r>
      <w:r w:rsidR="00C42B45" w:rsidRPr="00E13FE1">
        <w:rPr>
          <w:rFonts w:ascii="Times New Roman" w:hAnsi="Times New Roman" w:cs="Times New Roman"/>
          <w:sz w:val="20"/>
          <w:szCs w:val="20"/>
        </w:rPr>
        <w:t>has</w:t>
      </w:r>
      <w:r w:rsidR="00AD4386" w:rsidRPr="00E13FE1">
        <w:rPr>
          <w:rFonts w:ascii="Times New Roman" w:hAnsi="Times New Roman" w:cs="Times New Roman"/>
          <w:sz w:val="20"/>
          <w:szCs w:val="20"/>
        </w:rPr>
        <w:t xml:space="preserve"> been accounted for by the factors extracted. </w:t>
      </w:r>
      <w:r w:rsidR="00DA2788" w:rsidRPr="00E13FE1">
        <w:rPr>
          <w:rFonts w:ascii="Times New Roman" w:hAnsi="Times New Roman" w:cs="Times New Roman"/>
          <w:sz w:val="20"/>
          <w:szCs w:val="20"/>
        </w:rPr>
        <w:t xml:space="preserve">The high values of all variables indicate that all the variables share </w:t>
      </w:r>
      <w:r w:rsidR="00B40852" w:rsidRPr="00E13FE1">
        <w:rPr>
          <w:rFonts w:ascii="Times New Roman" w:hAnsi="Times New Roman" w:cs="Times New Roman"/>
          <w:sz w:val="20"/>
          <w:szCs w:val="20"/>
        </w:rPr>
        <w:t>a high degree of</w:t>
      </w:r>
      <w:r w:rsidR="00DA2788" w:rsidRPr="00E13FE1">
        <w:rPr>
          <w:rFonts w:ascii="Times New Roman" w:hAnsi="Times New Roman" w:cs="Times New Roman"/>
          <w:sz w:val="20"/>
          <w:szCs w:val="20"/>
        </w:rPr>
        <w:t xml:space="preserve"> varia</w:t>
      </w:r>
      <w:r w:rsidR="00B40852" w:rsidRPr="00E13FE1">
        <w:rPr>
          <w:rFonts w:ascii="Times New Roman" w:hAnsi="Times New Roman" w:cs="Times New Roman"/>
          <w:sz w:val="20"/>
          <w:szCs w:val="20"/>
        </w:rPr>
        <w:t>nces</w:t>
      </w:r>
      <w:r w:rsidR="00DA2788" w:rsidRPr="00E13FE1">
        <w:rPr>
          <w:rFonts w:ascii="Times New Roman" w:hAnsi="Times New Roman" w:cs="Times New Roman"/>
          <w:sz w:val="20"/>
          <w:szCs w:val="20"/>
        </w:rPr>
        <w:t xml:space="preserve"> with each other.</w:t>
      </w:r>
    </w:p>
    <w:p w:rsidR="003C08A7" w:rsidRPr="00E13FE1" w:rsidRDefault="00C53485" w:rsidP="005F6108">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Johnson (1986) suggested three theories of motivation and productivity: Expectancy theory which describes that individuals are more likely to work if there is an anticipated reward that they value; Equity theory which states that individuals are dissatisfied if they are not justly compensated for their efforts and accomplishments; and Job enrichment theory which indicates that workers are more productive when their work is challenging and varied.</w:t>
      </w:r>
    </w:p>
    <w:p w:rsidR="003A1759" w:rsidRPr="00E13FE1" w:rsidRDefault="009C21E9" w:rsidP="005F6108">
      <w:pPr>
        <w:widowControl w:val="0"/>
        <w:autoSpaceDE w:val="0"/>
        <w:autoSpaceDN w:val="0"/>
        <w:adjustRightInd w:val="0"/>
        <w:spacing w:after="120" w:line="240" w:lineRule="auto"/>
        <w:jc w:val="center"/>
        <w:rPr>
          <w:rFonts w:ascii="Times New Roman" w:hAnsi="Times New Roman" w:cs="Times New Roman"/>
          <w:b/>
          <w:sz w:val="20"/>
          <w:szCs w:val="20"/>
        </w:rPr>
      </w:pPr>
      <w:r w:rsidRPr="00E13FE1">
        <w:rPr>
          <w:rFonts w:ascii="Times New Roman" w:hAnsi="Times New Roman" w:cs="Times New Roman"/>
          <w:b/>
          <w:sz w:val="20"/>
          <w:szCs w:val="20"/>
        </w:rPr>
        <w:t>Table 1</w:t>
      </w:r>
      <w:r w:rsidR="00073949" w:rsidRPr="00E13FE1">
        <w:rPr>
          <w:rFonts w:ascii="Times New Roman" w:hAnsi="Times New Roman" w:cs="Times New Roman"/>
          <w:b/>
          <w:sz w:val="20"/>
          <w:szCs w:val="20"/>
        </w:rPr>
        <w:t>1</w:t>
      </w:r>
      <w:r w:rsidRPr="00E13FE1">
        <w:rPr>
          <w:rFonts w:ascii="Times New Roman" w:hAnsi="Times New Roman" w:cs="Times New Roman"/>
          <w:b/>
          <w:sz w:val="20"/>
          <w:szCs w:val="20"/>
        </w:rPr>
        <w:t>:</w:t>
      </w:r>
      <w:r w:rsidR="00C42B45" w:rsidRPr="00E13FE1">
        <w:rPr>
          <w:rFonts w:ascii="Times New Roman" w:hAnsi="Times New Roman" w:cs="Times New Roman"/>
          <w:b/>
          <w:sz w:val="20"/>
          <w:szCs w:val="20"/>
        </w:rPr>
        <w:t xml:space="preserve"> </w:t>
      </w:r>
      <w:r w:rsidR="00C42B45" w:rsidRPr="00E13FE1">
        <w:rPr>
          <w:rFonts w:ascii="Times New Roman" w:hAnsi="Times New Roman" w:cs="Times New Roman"/>
          <w:b/>
          <w:bCs/>
          <w:color w:val="000000"/>
          <w:sz w:val="20"/>
          <w:szCs w:val="20"/>
        </w:rPr>
        <w:t>Communalities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78"/>
        <w:gridCol w:w="720"/>
        <w:gridCol w:w="990"/>
      </w:tblGrid>
      <w:tr w:rsidR="003A1759" w:rsidRPr="00E13FE1" w:rsidTr="00C42B45">
        <w:trPr>
          <w:cantSplit/>
          <w:tblHeader/>
          <w:jc w:val="center"/>
        </w:trPr>
        <w:tc>
          <w:tcPr>
            <w:tcW w:w="1478" w:type="dxa"/>
            <w:shd w:val="clear" w:color="auto" w:fill="A6A6A6" w:themeFill="background1" w:themeFillShade="A6"/>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b/>
                <w:sz w:val="20"/>
                <w:szCs w:val="20"/>
              </w:rPr>
            </w:pPr>
          </w:p>
        </w:tc>
        <w:tc>
          <w:tcPr>
            <w:tcW w:w="720" w:type="dxa"/>
            <w:shd w:val="clear" w:color="auto" w:fill="A6A6A6" w:themeFill="background1" w:themeFillShade="A6"/>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Initial</w:t>
            </w:r>
          </w:p>
        </w:tc>
        <w:tc>
          <w:tcPr>
            <w:tcW w:w="990" w:type="dxa"/>
            <w:shd w:val="clear" w:color="auto" w:fill="A6A6A6" w:themeFill="background1" w:themeFillShade="A6"/>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E13FE1">
              <w:rPr>
                <w:rFonts w:ascii="Times New Roman" w:hAnsi="Times New Roman" w:cs="Times New Roman"/>
                <w:b/>
                <w:color w:val="000000"/>
                <w:sz w:val="20"/>
                <w:szCs w:val="20"/>
              </w:rPr>
              <w:t>Extraction</w:t>
            </w:r>
          </w:p>
        </w:tc>
      </w:tr>
      <w:tr w:rsidR="003A1759" w:rsidRPr="00E13FE1" w:rsidTr="00C42B45">
        <w:trPr>
          <w:cantSplit/>
          <w:tblHeader/>
          <w:jc w:val="center"/>
        </w:trPr>
        <w:tc>
          <w:tcPr>
            <w:tcW w:w="1478" w:type="dxa"/>
            <w:shd w:val="clear" w:color="auto" w:fill="FFFFFF"/>
            <w:vAlign w:val="center"/>
          </w:tcPr>
          <w:p w:rsidR="003A1759" w:rsidRPr="00E13FE1" w:rsidRDefault="00C42B45"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Salary</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.912</w:t>
            </w:r>
          </w:p>
        </w:tc>
      </w:tr>
      <w:tr w:rsidR="003A1759" w:rsidRPr="00E13FE1" w:rsidTr="00C42B45">
        <w:trPr>
          <w:cantSplit/>
          <w:tblHeader/>
          <w:jc w:val="center"/>
        </w:trPr>
        <w:tc>
          <w:tcPr>
            <w:tcW w:w="1478" w:type="dxa"/>
            <w:shd w:val="clear" w:color="auto" w:fill="FFFFFF"/>
            <w:vAlign w:val="center"/>
          </w:tcPr>
          <w:p w:rsidR="003A1759" w:rsidRPr="00E13FE1" w:rsidRDefault="003C736E"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F</w:t>
            </w:r>
            <w:r w:rsidR="003A1759" w:rsidRPr="00E13FE1">
              <w:rPr>
                <w:rFonts w:ascii="Times New Roman" w:hAnsi="Times New Roman" w:cs="Times New Roman"/>
                <w:color w:val="000000"/>
                <w:sz w:val="20"/>
                <w:szCs w:val="20"/>
              </w:rPr>
              <w:t>airpay</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.865</w:t>
            </w:r>
          </w:p>
        </w:tc>
      </w:tr>
      <w:tr w:rsidR="003A1759" w:rsidRPr="00E13FE1" w:rsidTr="00C42B45">
        <w:trPr>
          <w:cantSplit/>
          <w:tblHeader/>
          <w:jc w:val="center"/>
        </w:trPr>
        <w:tc>
          <w:tcPr>
            <w:tcW w:w="1478" w:type="dxa"/>
            <w:shd w:val="clear" w:color="auto" w:fill="FFFFFF"/>
            <w:vAlign w:val="center"/>
          </w:tcPr>
          <w:p w:rsidR="003A1759" w:rsidRPr="00E13FE1" w:rsidRDefault="00C42B45"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Incentive</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.885</w:t>
            </w:r>
          </w:p>
        </w:tc>
      </w:tr>
      <w:tr w:rsidR="003A1759" w:rsidRPr="00E13FE1" w:rsidTr="00C42B45">
        <w:trPr>
          <w:cantSplit/>
          <w:tblHeader/>
          <w:jc w:val="center"/>
        </w:trPr>
        <w:tc>
          <w:tcPr>
            <w:tcW w:w="1478" w:type="dxa"/>
            <w:shd w:val="clear" w:color="auto" w:fill="FFFFFF"/>
            <w:vAlign w:val="center"/>
          </w:tcPr>
          <w:p w:rsidR="003A1759" w:rsidRPr="00E13FE1" w:rsidRDefault="00C42B45"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Leadership</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.978</w:t>
            </w:r>
          </w:p>
        </w:tc>
      </w:tr>
      <w:tr w:rsidR="003A1759" w:rsidRPr="00E13FE1" w:rsidTr="00C42B45">
        <w:trPr>
          <w:cantSplit/>
          <w:tblHeader/>
          <w:jc w:val="center"/>
        </w:trPr>
        <w:tc>
          <w:tcPr>
            <w:tcW w:w="1478" w:type="dxa"/>
            <w:shd w:val="clear" w:color="auto" w:fill="FFFFFF"/>
            <w:vAlign w:val="center"/>
          </w:tcPr>
          <w:p w:rsidR="003A1759" w:rsidRPr="00E13FE1" w:rsidRDefault="003C736E"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P</w:t>
            </w:r>
            <w:r w:rsidR="003A1759" w:rsidRPr="00E13FE1">
              <w:rPr>
                <w:rFonts w:ascii="Times New Roman" w:hAnsi="Times New Roman" w:cs="Times New Roman"/>
                <w:color w:val="000000"/>
                <w:sz w:val="20"/>
                <w:szCs w:val="20"/>
              </w:rPr>
              <w:t>rincipalvalue</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.894</w:t>
            </w:r>
          </w:p>
        </w:tc>
      </w:tr>
      <w:tr w:rsidR="003A1759" w:rsidRPr="00E13FE1" w:rsidTr="00C42B45">
        <w:trPr>
          <w:cantSplit/>
          <w:tblHeader/>
          <w:jc w:val="center"/>
        </w:trPr>
        <w:tc>
          <w:tcPr>
            <w:tcW w:w="1478" w:type="dxa"/>
            <w:shd w:val="clear" w:color="auto" w:fill="FFFFFF"/>
            <w:vAlign w:val="center"/>
          </w:tcPr>
          <w:p w:rsidR="003A1759" w:rsidRPr="00E13FE1" w:rsidRDefault="00C42B45"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Training</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.962</w:t>
            </w:r>
          </w:p>
        </w:tc>
      </w:tr>
      <w:tr w:rsidR="003A1759" w:rsidRPr="00E13FE1" w:rsidTr="00C42B45">
        <w:trPr>
          <w:cantSplit/>
          <w:tblHeader/>
          <w:jc w:val="center"/>
        </w:trPr>
        <w:tc>
          <w:tcPr>
            <w:tcW w:w="1478" w:type="dxa"/>
            <w:shd w:val="clear" w:color="auto" w:fill="FFFFFF"/>
            <w:vAlign w:val="center"/>
          </w:tcPr>
          <w:p w:rsidR="003A1759" w:rsidRPr="00E13FE1" w:rsidRDefault="00C42B45"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Recognition</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.906</w:t>
            </w:r>
          </w:p>
        </w:tc>
      </w:tr>
      <w:tr w:rsidR="003A1759" w:rsidRPr="00E13FE1" w:rsidTr="00C42B45">
        <w:trPr>
          <w:cantSplit/>
          <w:tblHeader/>
          <w:jc w:val="center"/>
        </w:trPr>
        <w:tc>
          <w:tcPr>
            <w:tcW w:w="1478" w:type="dxa"/>
            <w:shd w:val="clear" w:color="auto" w:fill="FFFFFF"/>
            <w:vAlign w:val="center"/>
          </w:tcPr>
          <w:p w:rsidR="003A1759" w:rsidRPr="00E13FE1" w:rsidRDefault="00C42B45"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Fairness</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.837</w:t>
            </w:r>
          </w:p>
        </w:tc>
      </w:tr>
      <w:tr w:rsidR="003A1759" w:rsidRPr="00E13FE1" w:rsidTr="00C42B45">
        <w:trPr>
          <w:cantSplit/>
          <w:tblHeader/>
          <w:jc w:val="center"/>
        </w:trPr>
        <w:tc>
          <w:tcPr>
            <w:tcW w:w="1478" w:type="dxa"/>
            <w:shd w:val="clear" w:color="auto" w:fill="FFFFFF"/>
            <w:vAlign w:val="center"/>
          </w:tcPr>
          <w:p w:rsidR="003A1759" w:rsidRPr="00E13FE1" w:rsidRDefault="00C42B45"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Satisfaction</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.861</w:t>
            </w:r>
          </w:p>
        </w:tc>
      </w:tr>
      <w:tr w:rsidR="003A1759" w:rsidRPr="00E13FE1" w:rsidTr="00C42B45">
        <w:trPr>
          <w:cantSplit/>
          <w:tblHeader/>
          <w:jc w:val="center"/>
        </w:trPr>
        <w:tc>
          <w:tcPr>
            <w:tcW w:w="1478" w:type="dxa"/>
            <w:shd w:val="clear" w:color="auto" w:fill="FFFFFF"/>
            <w:vAlign w:val="center"/>
          </w:tcPr>
          <w:p w:rsidR="003A1759" w:rsidRPr="00E13FE1" w:rsidRDefault="00C42B45"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Teaching</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.890</w:t>
            </w:r>
          </w:p>
        </w:tc>
      </w:tr>
      <w:tr w:rsidR="003A1759" w:rsidRPr="00E13FE1" w:rsidTr="00C42B45">
        <w:trPr>
          <w:cantSplit/>
          <w:tblHeader/>
          <w:jc w:val="center"/>
        </w:trPr>
        <w:tc>
          <w:tcPr>
            <w:tcW w:w="1478" w:type="dxa"/>
            <w:shd w:val="clear" w:color="auto" w:fill="FFFFFF"/>
            <w:vAlign w:val="center"/>
          </w:tcPr>
          <w:p w:rsidR="003A1759" w:rsidRPr="00E13FE1" w:rsidRDefault="003C736E"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T</w:t>
            </w:r>
            <w:r w:rsidR="003A1759" w:rsidRPr="00E13FE1">
              <w:rPr>
                <w:rFonts w:ascii="Times New Roman" w:hAnsi="Times New Roman" w:cs="Times New Roman"/>
                <w:color w:val="000000"/>
                <w:sz w:val="20"/>
                <w:szCs w:val="20"/>
              </w:rPr>
              <w:t>eachingresource</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.874</w:t>
            </w:r>
          </w:p>
        </w:tc>
      </w:tr>
      <w:tr w:rsidR="003A1759" w:rsidRPr="00E13FE1" w:rsidTr="00C42B45">
        <w:trPr>
          <w:cantSplit/>
          <w:tblHeader/>
          <w:jc w:val="center"/>
        </w:trPr>
        <w:tc>
          <w:tcPr>
            <w:tcW w:w="1478" w:type="dxa"/>
            <w:shd w:val="clear" w:color="auto" w:fill="FFFFFF"/>
            <w:vAlign w:val="center"/>
          </w:tcPr>
          <w:p w:rsidR="003A1759" w:rsidRPr="00E13FE1" w:rsidRDefault="003C736E"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S</w:t>
            </w:r>
            <w:r w:rsidR="003A1759" w:rsidRPr="00E13FE1">
              <w:rPr>
                <w:rFonts w:ascii="Times New Roman" w:hAnsi="Times New Roman" w:cs="Times New Roman"/>
                <w:color w:val="000000"/>
                <w:sz w:val="20"/>
                <w:szCs w:val="20"/>
              </w:rPr>
              <w:t>tudentscommit</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.892</w:t>
            </w:r>
          </w:p>
        </w:tc>
      </w:tr>
      <w:tr w:rsidR="003A1759" w:rsidRPr="00E13FE1" w:rsidTr="00C42B45">
        <w:trPr>
          <w:cantSplit/>
          <w:tblHeader/>
          <w:jc w:val="center"/>
        </w:trPr>
        <w:tc>
          <w:tcPr>
            <w:tcW w:w="1478" w:type="dxa"/>
            <w:shd w:val="clear" w:color="auto" w:fill="FFFFFF"/>
            <w:vAlign w:val="center"/>
          </w:tcPr>
          <w:p w:rsidR="003A1759" w:rsidRPr="00E13FE1" w:rsidRDefault="003C736E"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S</w:t>
            </w:r>
            <w:r w:rsidR="003A1759" w:rsidRPr="00E13FE1">
              <w:rPr>
                <w:rFonts w:ascii="Times New Roman" w:hAnsi="Times New Roman" w:cs="Times New Roman"/>
                <w:color w:val="000000"/>
                <w:sz w:val="20"/>
                <w:szCs w:val="20"/>
              </w:rPr>
              <w:t>tu</w:t>
            </w:r>
            <w:r w:rsidR="00C42B45" w:rsidRPr="00E13FE1">
              <w:rPr>
                <w:rFonts w:ascii="Times New Roman" w:hAnsi="Times New Roman" w:cs="Times New Roman"/>
                <w:color w:val="000000"/>
                <w:sz w:val="20"/>
                <w:szCs w:val="20"/>
              </w:rPr>
              <w:t>d</w:t>
            </w:r>
            <w:r w:rsidR="003A1759" w:rsidRPr="00E13FE1">
              <w:rPr>
                <w:rFonts w:ascii="Times New Roman" w:hAnsi="Times New Roman" w:cs="Times New Roman"/>
                <w:color w:val="000000"/>
                <w:sz w:val="20"/>
                <w:szCs w:val="20"/>
              </w:rPr>
              <w:t>ents</w:t>
            </w:r>
            <w:r w:rsidR="00C42B45" w:rsidRPr="00E13FE1">
              <w:rPr>
                <w:rFonts w:ascii="Times New Roman" w:hAnsi="Times New Roman" w:cs="Times New Roman"/>
                <w:color w:val="000000"/>
                <w:sz w:val="20"/>
                <w:szCs w:val="20"/>
              </w:rPr>
              <w:t xml:space="preserve"> </w:t>
            </w:r>
            <w:r w:rsidR="003A1759" w:rsidRPr="00E13FE1">
              <w:rPr>
                <w:rFonts w:ascii="Times New Roman" w:hAnsi="Times New Roman" w:cs="Times New Roman"/>
                <w:color w:val="000000"/>
                <w:sz w:val="20"/>
                <w:szCs w:val="20"/>
              </w:rPr>
              <w:t>quality</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.958</w:t>
            </w:r>
          </w:p>
        </w:tc>
      </w:tr>
      <w:tr w:rsidR="003A1759" w:rsidRPr="00E13FE1" w:rsidTr="00C42B45">
        <w:trPr>
          <w:cantSplit/>
          <w:tblHeader/>
          <w:jc w:val="center"/>
        </w:trPr>
        <w:tc>
          <w:tcPr>
            <w:tcW w:w="1478" w:type="dxa"/>
            <w:shd w:val="clear" w:color="auto" w:fill="FFFFFF"/>
            <w:vAlign w:val="center"/>
          </w:tcPr>
          <w:p w:rsidR="003A1759" w:rsidRPr="00E13FE1" w:rsidRDefault="003C736E"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lastRenderedPageBreak/>
              <w:t>L</w:t>
            </w:r>
            <w:r w:rsidR="003A1759" w:rsidRPr="00E13FE1">
              <w:rPr>
                <w:rFonts w:ascii="Times New Roman" w:hAnsi="Times New Roman" w:cs="Times New Roman"/>
                <w:color w:val="000000"/>
                <w:sz w:val="20"/>
                <w:szCs w:val="20"/>
              </w:rPr>
              <w:t>owentry</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.864</w:t>
            </w:r>
          </w:p>
        </w:tc>
      </w:tr>
      <w:tr w:rsidR="003A1759" w:rsidRPr="00E13FE1" w:rsidTr="00C42B45">
        <w:trPr>
          <w:cantSplit/>
          <w:tblHeader/>
          <w:jc w:val="center"/>
        </w:trPr>
        <w:tc>
          <w:tcPr>
            <w:tcW w:w="1478" w:type="dxa"/>
            <w:shd w:val="clear" w:color="auto" w:fill="FFFFFF"/>
            <w:vAlign w:val="center"/>
          </w:tcPr>
          <w:p w:rsidR="003A1759" w:rsidRPr="00E13FE1" w:rsidRDefault="00C42B45"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Attendance</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.759</w:t>
            </w:r>
          </w:p>
        </w:tc>
      </w:tr>
      <w:tr w:rsidR="003A1759" w:rsidRPr="00E13FE1" w:rsidTr="00C42B45">
        <w:trPr>
          <w:cantSplit/>
          <w:tblHeader/>
          <w:jc w:val="center"/>
        </w:trPr>
        <w:tc>
          <w:tcPr>
            <w:tcW w:w="1478" w:type="dxa"/>
            <w:shd w:val="clear" w:color="auto" w:fill="FFFFFF"/>
            <w:vAlign w:val="center"/>
          </w:tcPr>
          <w:p w:rsidR="003A1759" w:rsidRPr="00E13FE1" w:rsidRDefault="003C736E"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H</w:t>
            </w:r>
            <w:r w:rsidR="003A1759" w:rsidRPr="00E13FE1">
              <w:rPr>
                <w:rFonts w:ascii="Times New Roman" w:hAnsi="Times New Roman" w:cs="Times New Roman"/>
                <w:color w:val="000000"/>
                <w:sz w:val="20"/>
                <w:szCs w:val="20"/>
              </w:rPr>
              <w:t>ighmarks</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.866</w:t>
            </w:r>
          </w:p>
        </w:tc>
      </w:tr>
      <w:tr w:rsidR="003A1759" w:rsidRPr="00E13FE1" w:rsidTr="00C42B45">
        <w:trPr>
          <w:cantSplit/>
          <w:tblHeader/>
          <w:jc w:val="center"/>
        </w:trPr>
        <w:tc>
          <w:tcPr>
            <w:tcW w:w="1478" w:type="dxa"/>
            <w:shd w:val="clear" w:color="auto" w:fill="FFFFFF"/>
            <w:vAlign w:val="center"/>
          </w:tcPr>
          <w:p w:rsidR="003A1759" w:rsidRPr="00E13FE1" w:rsidRDefault="003C736E"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S</w:t>
            </w:r>
            <w:r w:rsidR="003A1759" w:rsidRPr="00E13FE1">
              <w:rPr>
                <w:rFonts w:ascii="Times New Roman" w:hAnsi="Times New Roman" w:cs="Times New Roman"/>
                <w:color w:val="000000"/>
                <w:sz w:val="20"/>
                <w:szCs w:val="20"/>
              </w:rPr>
              <w:t>taffwell</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.914</w:t>
            </w:r>
          </w:p>
        </w:tc>
      </w:tr>
      <w:tr w:rsidR="003A1759" w:rsidRPr="00E13FE1" w:rsidTr="00C42B45">
        <w:trPr>
          <w:cantSplit/>
          <w:tblHeader/>
          <w:jc w:val="center"/>
        </w:trPr>
        <w:tc>
          <w:tcPr>
            <w:tcW w:w="1478" w:type="dxa"/>
            <w:shd w:val="clear" w:color="auto" w:fill="FFFFFF"/>
            <w:vAlign w:val="center"/>
          </w:tcPr>
          <w:p w:rsidR="003A1759" w:rsidRPr="00E13FE1" w:rsidRDefault="003C736E"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S</w:t>
            </w:r>
            <w:r w:rsidR="003A1759" w:rsidRPr="00E13FE1">
              <w:rPr>
                <w:rFonts w:ascii="Times New Roman" w:hAnsi="Times New Roman" w:cs="Times New Roman"/>
                <w:color w:val="000000"/>
                <w:sz w:val="20"/>
                <w:szCs w:val="20"/>
              </w:rPr>
              <w:t>tudentwell</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.775</w:t>
            </w:r>
          </w:p>
        </w:tc>
      </w:tr>
      <w:tr w:rsidR="003A1759" w:rsidRPr="00E13FE1" w:rsidTr="00C42B45">
        <w:trPr>
          <w:cantSplit/>
          <w:tblHeader/>
          <w:jc w:val="center"/>
        </w:trPr>
        <w:tc>
          <w:tcPr>
            <w:tcW w:w="1478" w:type="dxa"/>
            <w:shd w:val="clear" w:color="auto" w:fill="FFFFFF"/>
            <w:vAlign w:val="center"/>
          </w:tcPr>
          <w:p w:rsidR="003A1759" w:rsidRPr="00E13FE1" w:rsidRDefault="00C42B45"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Branding</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.919</w:t>
            </w:r>
          </w:p>
        </w:tc>
      </w:tr>
      <w:tr w:rsidR="003A1759" w:rsidRPr="00E13FE1" w:rsidTr="00C42B45">
        <w:trPr>
          <w:cantSplit/>
          <w:tblHeader/>
          <w:jc w:val="center"/>
        </w:trPr>
        <w:tc>
          <w:tcPr>
            <w:tcW w:w="1478" w:type="dxa"/>
            <w:shd w:val="clear" w:color="auto" w:fill="FFFFFF"/>
            <w:vAlign w:val="center"/>
          </w:tcPr>
          <w:p w:rsidR="003A1759" w:rsidRPr="00E13FE1" w:rsidRDefault="00C42B45" w:rsidP="005F6108">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E13FE1">
              <w:rPr>
                <w:rFonts w:ascii="Times New Roman" w:hAnsi="Times New Roman" w:cs="Times New Roman"/>
                <w:color w:val="000000"/>
                <w:sz w:val="20"/>
                <w:szCs w:val="20"/>
              </w:rPr>
              <w:t>Workplace</w:t>
            </w:r>
          </w:p>
        </w:tc>
        <w:tc>
          <w:tcPr>
            <w:tcW w:w="72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1.000</w:t>
            </w:r>
          </w:p>
        </w:tc>
        <w:tc>
          <w:tcPr>
            <w:tcW w:w="990" w:type="dxa"/>
            <w:shd w:val="clear" w:color="auto" w:fill="FFFFFF"/>
            <w:vAlign w:val="center"/>
          </w:tcPr>
          <w:p w:rsidR="003A1759" w:rsidRPr="00E13FE1" w:rsidRDefault="003A1759" w:rsidP="005F6108">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E13FE1">
              <w:rPr>
                <w:rFonts w:ascii="Times New Roman" w:hAnsi="Times New Roman" w:cs="Times New Roman"/>
                <w:color w:val="000000"/>
                <w:sz w:val="20"/>
                <w:szCs w:val="20"/>
              </w:rPr>
              <w:t>.968</w:t>
            </w:r>
          </w:p>
        </w:tc>
      </w:tr>
      <w:tr w:rsidR="003A1759" w:rsidRPr="00E13FE1" w:rsidTr="00C42B45">
        <w:trPr>
          <w:cantSplit/>
          <w:jc w:val="center"/>
        </w:trPr>
        <w:tc>
          <w:tcPr>
            <w:tcW w:w="3188" w:type="dxa"/>
            <w:gridSpan w:val="3"/>
            <w:shd w:val="clear" w:color="auto" w:fill="FFFFFF"/>
            <w:vAlign w:val="center"/>
          </w:tcPr>
          <w:p w:rsidR="003A1759" w:rsidRPr="00E13FE1" w:rsidRDefault="003A1759" w:rsidP="005F6108">
            <w:pPr>
              <w:widowControl w:val="0"/>
              <w:autoSpaceDE w:val="0"/>
              <w:autoSpaceDN w:val="0"/>
              <w:adjustRightInd w:val="0"/>
              <w:spacing w:after="0" w:line="240" w:lineRule="auto"/>
              <w:rPr>
                <w:rFonts w:ascii="Times New Roman" w:hAnsi="Times New Roman" w:cs="Times New Roman"/>
                <w:color w:val="000000"/>
                <w:sz w:val="20"/>
                <w:szCs w:val="20"/>
              </w:rPr>
            </w:pPr>
            <w:r w:rsidRPr="00E13FE1">
              <w:rPr>
                <w:rFonts w:ascii="Times New Roman" w:hAnsi="Times New Roman" w:cs="Times New Roman"/>
                <w:color w:val="000000"/>
                <w:sz w:val="20"/>
                <w:szCs w:val="20"/>
              </w:rPr>
              <w:t>Extraction Method: Principal Component Analysis.</w:t>
            </w:r>
          </w:p>
        </w:tc>
      </w:tr>
    </w:tbl>
    <w:p w:rsidR="00DC2341" w:rsidRPr="00E13FE1" w:rsidRDefault="00DC2341" w:rsidP="005F6108">
      <w:pPr>
        <w:widowControl w:val="0"/>
        <w:spacing w:after="120" w:line="360" w:lineRule="auto"/>
        <w:jc w:val="both"/>
        <w:rPr>
          <w:rFonts w:ascii="Times New Roman" w:hAnsi="Times New Roman" w:cs="Times New Roman"/>
          <w:i/>
          <w:color w:val="292929"/>
          <w:sz w:val="20"/>
          <w:szCs w:val="20"/>
          <w:shd w:val="clear" w:color="auto" w:fill="FFFFFF"/>
        </w:rPr>
      </w:pPr>
    </w:p>
    <w:p w:rsidR="006B5813" w:rsidRPr="00E13FE1" w:rsidRDefault="005332B5" w:rsidP="005F6108">
      <w:pPr>
        <w:widowControl w:val="0"/>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 xml:space="preserve">RECOMMENDED </w:t>
      </w:r>
      <w:r w:rsidR="006B5813" w:rsidRPr="00E13FE1">
        <w:rPr>
          <w:rFonts w:ascii="Times New Roman" w:hAnsi="Times New Roman" w:cs="Times New Roman"/>
          <w:b/>
          <w:color w:val="292929"/>
          <w:sz w:val="20"/>
          <w:szCs w:val="20"/>
          <w:shd w:val="clear" w:color="auto" w:fill="FFFFFF"/>
        </w:rPr>
        <w:t xml:space="preserve">NEW </w:t>
      </w:r>
      <w:r w:rsidRPr="00E13FE1">
        <w:rPr>
          <w:rFonts w:ascii="Times New Roman" w:hAnsi="Times New Roman" w:cs="Times New Roman"/>
          <w:b/>
          <w:color w:val="292929"/>
          <w:sz w:val="20"/>
          <w:szCs w:val="20"/>
          <w:shd w:val="clear" w:color="auto" w:fill="FFFFFF"/>
        </w:rPr>
        <w:t xml:space="preserve">COMPLIANCE </w:t>
      </w:r>
      <w:r w:rsidR="006B5813" w:rsidRPr="00E13FE1">
        <w:rPr>
          <w:rFonts w:ascii="Times New Roman" w:hAnsi="Times New Roman" w:cs="Times New Roman"/>
          <w:b/>
          <w:color w:val="292929"/>
          <w:sz w:val="20"/>
          <w:szCs w:val="20"/>
          <w:shd w:val="clear" w:color="auto" w:fill="FFFFFF"/>
        </w:rPr>
        <w:t>AUDIT FRAMEWORK</w:t>
      </w:r>
    </w:p>
    <w:p w:rsidR="00BE571C" w:rsidRPr="00E13FE1" w:rsidRDefault="006B5813"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This new audit framework addresses the current shortcomings of the current audit process.</w:t>
      </w:r>
      <w:r w:rsidR="00BE571C" w:rsidRPr="00E13FE1">
        <w:rPr>
          <w:rFonts w:ascii="Times New Roman" w:hAnsi="Times New Roman" w:cs="Times New Roman"/>
          <w:color w:val="292929"/>
          <w:sz w:val="20"/>
          <w:szCs w:val="20"/>
          <w:shd w:val="clear" w:color="auto" w:fill="FFFFFF"/>
        </w:rPr>
        <w:t xml:space="preserve"> The shortcomings have given the opportunity to private commercial schools </w:t>
      </w:r>
      <w:r w:rsidR="00B40852" w:rsidRPr="00E13FE1">
        <w:rPr>
          <w:rFonts w:ascii="Times New Roman" w:hAnsi="Times New Roman" w:cs="Times New Roman"/>
          <w:color w:val="292929"/>
          <w:sz w:val="20"/>
          <w:szCs w:val="20"/>
          <w:shd w:val="clear" w:color="auto" w:fill="FFFFFF"/>
        </w:rPr>
        <w:t xml:space="preserve">operators </w:t>
      </w:r>
      <w:r w:rsidR="00BE571C" w:rsidRPr="00E13FE1">
        <w:rPr>
          <w:rFonts w:ascii="Times New Roman" w:hAnsi="Times New Roman" w:cs="Times New Roman"/>
          <w:color w:val="292929"/>
          <w:sz w:val="20"/>
          <w:szCs w:val="20"/>
          <w:shd w:val="clear" w:color="auto" w:fill="FFFFFF"/>
        </w:rPr>
        <w:t>to circumvent the various requirements of the Private Education Regulations</w:t>
      </w:r>
      <w:r w:rsidR="00B40852" w:rsidRPr="00E13FE1">
        <w:rPr>
          <w:rFonts w:ascii="Times New Roman" w:hAnsi="Times New Roman" w:cs="Times New Roman"/>
          <w:color w:val="292929"/>
          <w:sz w:val="20"/>
          <w:szCs w:val="20"/>
          <w:shd w:val="clear" w:color="auto" w:fill="FFFFFF"/>
        </w:rPr>
        <w:t xml:space="preserve"> of the CPE Act</w:t>
      </w:r>
      <w:r w:rsidR="00BE571C" w:rsidRPr="00E13FE1">
        <w:rPr>
          <w:rFonts w:ascii="Times New Roman" w:hAnsi="Times New Roman" w:cs="Times New Roman"/>
          <w:color w:val="292929"/>
          <w:sz w:val="20"/>
          <w:szCs w:val="20"/>
          <w:shd w:val="clear" w:color="auto" w:fill="FFFFFF"/>
        </w:rPr>
        <w:t xml:space="preserve">. The areas which require </w:t>
      </w:r>
      <w:r w:rsidR="00B40852" w:rsidRPr="00E13FE1">
        <w:rPr>
          <w:rFonts w:ascii="Times New Roman" w:hAnsi="Times New Roman" w:cs="Times New Roman"/>
          <w:color w:val="292929"/>
          <w:sz w:val="20"/>
          <w:szCs w:val="20"/>
          <w:shd w:val="clear" w:color="auto" w:fill="FFFFFF"/>
        </w:rPr>
        <w:t xml:space="preserve">special </w:t>
      </w:r>
      <w:r w:rsidR="007A0B1F" w:rsidRPr="00E13FE1">
        <w:rPr>
          <w:rFonts w:ascii="Times New Roman" w:hAnsi="Times New Roman" w:cs="Times New Roman"/>
          <w:color w:val="292929"/>
          <w:sz w:val="20"/>
          <w:szCs w:val="20"/>
          <w:shd w:val="clear" w:color="auto" w:fill="FFFFFF"/>
        </w:rPr>
        <w:t>focus</w:t>
      </w:r>
      <w:r w:rsidR="00BE571C" w:rsidRPr="00E13FE1">
        <w:rPr>
          <w:rFonts w:ascii="Times New Roman" w:hAnsi="Times New Roman" w:cs="Times New Roman"/>
          <w:color w:val="292929"/>
          <w:sz w:val="20"/>
          <w:szCs w:val="20"/>
          <w:shd w:val="clear" w:color="auto" w:fill="FFFFFF"/>
        </w:rPr>
        <w:t xml:space="preserve"> include the following:</w:t>
      </w:r>
    </w:p>
    <w:p w:rsidR="007A0B1F" w:rsidRPr="00E13FE1" w:rsidRDefault="007A0B1F" w:rsidP="005F6108">
      <w:pPr>
        <w:pStyle w:val="ListParagraph"/>
        <w:widowControl w:val="0"/>
        <w:numPr>
          <w:ilvl w:val="0"/>
          <w:numId w:val="17"/>
        </w:numPr>
        <w:spacing w:after="120" w:line="360" w:lineRule="auto"/>
        <w:ind w:left="180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Enrolment Verification</w:t>
      </w:r>
    </w:p>
    <w:p w:rsidR="007A0B1F" w:rsidRPr="00E13FE1" w:rsidRDefault="007A0B1F" w:rsidP="005F6108">
      <w:pPr>
        <w:pStyle w:val="ListParagraph"/>
        <w:widowControl w:val="0"/>
        <w:numPr>
          <w:ilvl w:val="0"/>
          <w:numId w:val="17"/>
        </w:numPr>
        <w:spacing w:after="120" w:line="360" w:lineRule="auto"/>
        <w:ind w:left="180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Attendance </w:t>
      </w:r>
    </w:p>
    <w:p w:rsidR="007A0B1F" w:rsidRPr="00E13FE1" w:rsidRDefault="007A0B1F" w:rsidP="005F6108">
      <w:pPr>
        <w:pStyle w:val="ListParagraph"/>
        <w:widowControl w:val="0"/>
        <w:numPr>
          <w:ilvl w:val="0"/>
          <w:numId w:val="17"/>
        </w:numPr>
        <w:spacing w:after="120" w:line="360" w:lineRule="auto"/>
        <w:ind w:left="180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Entry Requirements</w:t>
      </w:r>
    </w:p>
    <w:p w:rsidR="007A0B1F" w:rsidRPr="00E13FE1" w:rsidRDefault="007A0B1F" w:rsidP="005F6108">
      <w:pPr>
        <w:pStyle w:val="ListParagraph"/>
        <w:widowControl w:val="0"/>
        <w:numPr>
          <w:ilvl w:val="0"/>
          <w:numId w:val="17"/>
        </w:numPr>
        <w:spacing w:after="120" w:line="360" w:lineRule="auto"/>
        <w:ind w:left="180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Training &amp; Learning</w:t>
      </w:r>
    </w:p>
    <w:p w:rsidR="007A0B1F" w:rsidRPr="00E13FE1" w:rsidRDefault="007A0B1F" w:rsidP="005F6108">
      <w:pPr>
        <w:pStyle w:val="ListParagraph"/>
        <w:widowControl w:val="0"/>
        <w:numPr>
          <w:ilvl w:val="0"/>
          <w:numId w:val="17"/>
        </w:numPr>
        <w:spacing w:after="120" w:line="360" w:lineRule="auto"/>
        <w:ind w:left="180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Program Approval</w:t>
      </w:r>
    </w:p>
    <w:p w:rsidR="007A0B1F" w:rsidRPr="00E13FE1" w:rsidRDefault="007A0B1F" w:rsidP="005F6108">
      <w:pPr>
        <w:pStyle w:val="ListParagraph"/>
        <w:widowControl w:val="0"/>
        <w:numPr>
          <w:ilvl w:val="0"/>
          <w:numId w:val="17"/>
        </w:numPr>
        <w:spacing w:after="120" w:line="360" w:lineRule="auto"/>
        <w:ind w:left="180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Registration of faculty (Full Time and Part Time)</w:t>
      </w:r>
    </w:p>
    <w:p w:rsidR="00BE571C" w:rsidRPr="00E13FE1" w:rsidRDefault="007A0B1F" w:rsidP="005F6108">
      <w:pPr>
        <w:pStyle w:val="ListParagraph"/>
        <w:widowControl w:val="0"/>
        <w:numPr>
          <w:ilvl w:val="0"/>
          <w:numId w:val="17"/>
        </w:numPr>
        <w:spacing w:after="120" w:line="360" w:lineRule="auto"/>
        <w:ind w:left="180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Compliance with Accounting Policies</w:t>
      </w:r>
    </w:p>
    <w:p w:rsidR="002856FC" w:rsidRPr="00E13FE1" w:rsidRDefault="002856FC"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A robust compliance program is essential to ensure that private commercial schools comply with their obligations under the relevant legislation (CPE Act) and that instances of non-compliance are addressed by enforcement or other actions. </w:t>
      </w:r>
    </w:p>
    <w:p w:rsidR="00922D49" w:rsidRPr="00E13FE1" w:rsidRDefault="002856FC"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The new framework</w:t>
      </w:r>
      <w:r w:rsidR="006B5813" w:rsidRPr="00E13FE1">
        <w:rPr>
          <w:rFonts w:ascii="Times New Roman" w:hAnsi="Times New Roman" w:cs="Times New Roman"/>
          <w:color w:val="292929"/>
          <w:sz w:val="20"/>
          <w:szCs w:val="20"/>
          <w:shd w:val="clear" w:color="auto" w:fill="FFFFFF"/>
        </w:rPr>
        <w:t xml:space="preserve"> promotes effective monitoring and review of the current process</w:t>
      </w:r>
      <w:r w:rsidR="00B40852" w:rsidRPr="00E13FE1">
        <w:rPr>
          <w:rFonts w:ascii="Times New Roman" w:hAnsi="Times New Roman" w:cs="Times New Roman"/>
          <w:color w:val="292929"/>
          <w:sz w:val="20"/>
          <w:szCs w:val="20"/>
          <w:shd w:val="clear" w:color="auto" w:fill="FFFFFF"/>
        </w:rPr>
        <w:t>es</w:t>
      </w:r>
      <w:r w:rsidR="006B5813" w:rsidRPr="00E13FE1">
        <w:rPr>
          <w:rFonts w:ascii="Times New Roman" w:hAnsi="Times New Roman" w:cs="Times New Roman"/>
          <w:color w:val="292929"/>
          <w:sz w:val="20"/>
          <w:szCs w:val="20"/>
          <w:shd w:val="clear" w:color="auto" w:fill="FFFFFF"/>
        </w:rPr>
        <w:t xml:space="preserve"> by requiring CPE auditors and inspectors to look at loopholes which are being exploited by private education providers. Achieving audit quality requires careful </w:t>
      </w:r>
      <w:r w:rsidR="00C8043A" w:rsidRPr="00E13FE1">
        <w:rPr>
          <w:rFonts w:ascii="Times New Roman" w:hAnsi="Times New Roman" w:cs="Times New Roman"/>
          <w:color w:val="292929"/>
          <w:sz w:val="20"/>
          <w:szCs w:val="20"/>
          <w:shd w:val="clear" w:color="auto" w:fill="FFFFFF"/>
        </w:rPr>
        <w:t>audit and quality control procedures. Such a disciplined and structured approach would encompass careful planning of the audit process as well as impromptu and unannounced visits to private commercial schools.</w:t>
      </w:r>
      <w:r w:rsidR="00F27B76" w:rsidRPr="00E13FE1">
        <w:rPr>
          <w:rFonts w:ascii="Times New Roman" w:hAnsi="Times New Roman" w:cs="Times New Roman"/>
          <w:color w:val="292929"/>
          <w:sz w:val="20"/>
          <w:szCs w:val="20"/>
          <w:shd w:val="clear" w:color="auto" w:fill="FFFFFF"/>
        </w:rPr>
        <w:t xml:space="preserve"> It is imperative that when auditors and inspectors perform the audit, they understand the particular school’s environment </w:t>
      </w:r>
      <w:r w:rsidR="00DE6964" w:rsidRPr="00E13FE1">
        <w:rPr>
          <w:rFonts w:ascii="Times New Roman" w:hAnsi="Times New Roman" w:cs="Times New Roman"/>
          <w:color w:val="292929"/>
          <w:sz w:val="20"/>
          <w:szCs w:val="20"/>
          <w:shd w:val="clear" w:color="auto" w:fill="FFFFFF"/>
        </w:rPr>
        <w:t>at normal times and not just during the audit period where much insincere efforts have been put in</w:t>
      </w:r>
      <w:r w:rsidR="00B40852" w:rsidRPr="00E13FE1">
        <w:rPr>
          <w:rFonts w:ascii="Times New Roman" w:hAnsi="Times New Roman" w:cs="Times New Roman"/>
          <w:color w:val="292929"/>
          <w:sz w:val="20"/>
          <w:szCs w:val="20"/>
          <w:shd w:val="clear" w:color="auto" w:fill="FFFFFF"/>
        </w:rPr>
        <w:t xml:space="preserve"> by the school administrators</w:t>
      </w:r>
      <w:r w:rsidR="00DE6964" w:rsidRPr="00E13FE1">
        <w:rPr>
          <w:rFonts w:ascii="Times New Roman" w:hAnsi="Times New Roman" w:cs="Times New Roman"/>
          <w:color w:val="292929"/>
          <w:sz w:val="20"/>
          <w:szCs w:val="20"/>
          <w:shd w:val="clear" w:color="auto" w:fill="FFFFFF"/>
        </w:rPr>
        <w:t xml:space="preserve"> to project </w:t>
      </w:r>
      <w:r w:rsidR="00B40852" w:rsidRPr="00E13FE1">
        <w:rPr>
          <w:rFonts w:ascii="Times New Roman" w:hAnsi="Times New Roman" w:cs="Times New Roman"/>
          <w:color w:val="292929"/>
          <w:sz w:val="20"/>
          <w:szCs w:val="20"/>
          <w:shd w:val="clear" w:color="auto" w:fill="FFFFFF"/>
        </w:rPr>
        <w:t>an</w:t>
      </w:r>
      <w:r w:rsidR="00DE6964" w:rsidRPr="00E13FE1">
        <w:rPr>
          <w:rFonts w:ascii="Times New Roman" w:hAnsi="Times New Roman" w:cs="Times New Roman"/>
          <w:color w:val="292929"/>
          <w:sz w:val="20"/>
          <w:szCs w:val="20"/>
          <w:shd w:val="clear" w:color="auto" w:fill="FFFFFF"/>
        </w:rPr>
        <w:t xml:space="preserve"> image of efficiency and compliance.</w:t>
      </w:r>
    </w:p>
    <w:p w:rsidR="00922D49" w:rsidRPr="00E13FE1" w:rsidRDefault="00922D49"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The new audit framework takes into account the four elements of education institutions (Dimmock, 2007). The first element of Organisational Structure involves how human and physical resources are established and deployed. The second element of Leadership, Management and Decision-Making Processes deals with leadership styles and performance appraisals. The third element of Curriculum looks at the objectives, breadth and depth, and relevance of the curriculum offered. The last element of Teaching and Learning examines the delivery of courses, teacher-student relationship and learning outcomes. </w:t>
      </w:r>
    </w:p>
    <w:p w:rsidR="0068496B" w:rsidRPr="00E13FE1" w:rsidRDefault="001569FC"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lastRenderedPageBreak/>
        <w:t xml:space="preserve">This paper recommends </w:t>
      </w:r>
      <w:r w:rsidR="00B40852" w:rsidRPr="00E13FE1">
        <w:rPr>
          <w:rFonts w:ascii="Times New Roman" w:hAnsi="Times New Roman" w:cs="Times New Roman"/>
          <w:color w:val="292929"/>
          <w:sz w:val="20"/>
          <w:szCs w:val="20"/>
          <w:shd w:val="clear" w:color="auto" w:fill="FFFFFF"/>
        </w:rPr>
        <w:t xml:space="preserve">the establishment of </w:t>
      </w:r>
      <w:r w:rsidRPr="00E13FE1">
        <w:rPr>
          <w:rFonts w:ascii="Times New Roman" w:hAnsi="Times New Roman" w:cs="Times New Roman"/>
          <w:color w:val="292929"/>
          <w:sz w:val="20"/>
          <w:szCs w:val="20"/>
          <w:shd w:val="clear" w:color="auto" w:fill="FFFFFF"/>
        </w:rPr>
        <w:t>a new</w:t>
      </w:r>
      <w:r w:rsidR="00922D49" w:rsidRPr="00E13FE1">
        <w:rPr>
          <w:rFonts w:ascii="Times New Roman" w:hAnsi="Times New Roman" w:cs="Times New Roman"/>
          <w:color w:val="292929"/>
          <w:sz w:val="20"/>
          <w:szCs w:val="20"/>
          <w:shd w:val="clear" w:color="auto" w:fill="FFFFFF"/>
        </w:rPr>
        <w:t xml:space="preserve"> framework</w:t>
      </w:r>
      <w:r w:rsidRPr="00E13FE1">
        <w:rPr>
          <w:rFonts w:ascii="Times New Roman" w:hAnsi="Times New Roman" w:cs="Times New Roman"/>
          <w:color w:val="292929"/>
          <w:sz w:val="20"/>
          <w:szCs w:val="20"/>
          <w:shd w:val="clear" w:color="auto" w:fill="FFFFFF"/>
        </w:rPr>
        <w:t xml:space="preserve">for compliance audit incorporating the </w:t>
      </w:r>
      <w:r w:rsidR="0068496B" w:rsidRPr="00E13FE1">
        <w:rPr>
          <w:rFonts w:ascii="Times New Roman" w:hAnsi="Times New Roman" w:cs="Times New Roman"/>
          <w:color w:val="292929"/>
          <w:sz w:val="20"/>
          <w:szCs w:val="20"/>
          <w:shd w:val="clear" w:color="auto" w:fill="FFFFFF"/>
        </w:rPr>
        <w:t>various variables in our questionnaires.</w:t>
      </w:r>
      <w:r w:rsidR="00364025" w:rsidRPr="00E13FE1">
        <w:rPr>
          <w:rFonts w:ascii="Times New Roman" w:hAnsi="Times New Roman" w:cs="Times New Roman"/>
          <w:color w:val="292929"/>
          <w:sz w:val="20"/>
          <w:szCs w:val="20"/>
          <w:shd w:val="clear" w:color="auto" w:fill="FFFFFF"/>
        </w:rPr>
        <w:t xml:space="preserve"> With the new framework, auditors and inspectors of private commercial schools could </w:t>
      </w:r>
      <w:r w:rsidR="00DA1005" w:rsidRPr="00E13FE1">
        <w:rPr>
          <w:rFonts w:ascii="Times New Roman" w:hAnsi="Times New Roman" w:cs="Times New Roman"/>
          <w:color w:val="292929"/>
          <w:sz w:val="20"/>
          <w:szCs w:val="20"/>
          <w:shd w:val="clear" w:color="auto" w:fill="FFFFFF"/>
        </w:rPr>
        <w:t>have a tool to improve on the</w:t>
      </w:r>
      <w:r w:rsidR="00364025" w:rsidRPr="00E13FE1">
        <w:rPr>
          <w:rFonts w:ascii="Times New Roman" w:hAnsi="Times New Roman" w:cs="Times New Roman"/>
          <w:color w:val="292929"/>
          <w:sz w:val="20"/>
          <w:szCs w:val="20"/>
          <w:shd w:val="clear" w:color="auto" w:fill="FFFFFF"/>
        </w:rPr>
        <w:t xml:space="preserve"> existing audit processes of private commercial schools.</w:t>
      </w:r>
    </w:p>
    <w:p w:rsidR="007D533B" w:rsidRPr="00E13FE1" w:rsidRDefault="007D533B" w:rsidP="005F6108">
      <w:pPr>
        <w:widowControl w:val="0"/>
        <w:spacing w:after="120" w:line="240" w:lineRule="auto"/>
        <w:jc w:val="both"/>
        <w:rPr>
          <w:rFonts w:ascii="Times New Roman" w:hAnsi="Times New Roman" w:cs="Times New Roman"/>
          <w:b/>
          <w:color w:val="292929"/>
          <w:szCs w:val="20"/>
          <w:shd w:val="clear" w:color="auto" w:fill="FFFFFF"/>
        </w:rPr>
      </w:pPr>
      <w:r w:rsidRPr="00E13FE1">
        <w:rPr>
          <w:rFonts w:ascii="Times New Roman" w:hAnsi="Times New Roman" w:cs="Times New Roman"/>
          <w:b/>
          <w:color w:val="292929"/>
          <w:szCs w:val="20"/>
          <w:shd w:val="clear" w:color="auto" w:fill="FFFFFF"/>
        </w:rPr>
        <w:t>CHAPTER 5</w:t>
      </w:r>
    </w:p>
    <w:p w:rsidR="00EC007B" w:rsidRPr="00E13FE1" w:rsidRDefault="007D533B" w:rsidP="005F6108">
      <w:pPr>
        <w:widowControl w:val="0"/>
        <w:spacing w:after="120" w:line="24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RECOMMENDATIONS, LIMITATIONS AND CONCLUSION</w:t>
      </w:r>
      <w:r w:rsidR="00E64B73" w:rsidRPr="00E13FE1">
        <w:rPr>
          <w:rFonts w:ascii="Times New Roman" w:hAnsi="Times New Roman" w:cs="Times New Roman"/>
          <w:b/>
          <w:color w:val="292929"/>
          <w:sz w:val="20"/>
          <w:szCs w:val="20"/>
          <w:shd w:val="clear" w:color="auto" w:fill="FFFFFF"/>
        </w:rPr>
        <w:t>S</w:t>
      </w:r>
    </w:p>
    <w:p w:rsidR="00EC007B" w:rsidRPr="00E13FE1" w:rsidRDefault="00A82787" w:rsidP="005F6108">
      <w:pPr>
        <w:widowControl w:val="0"/>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Recommendation for a New Compliance Audit Framework (Figure 3)</w:t>
      </w:r>
    </w:p>
    <w:p w:rsidR="00FA1024" w:rsidRPr="00E13FE1" w:rsidRDefault="00FA1024" w:rsidP="005F6108">
      <w:pPr>
        <w:widowControl w:val="0"/>
        <w:spacing w:after="120" w:line="360" w:lineRule="auto"/>
        <w:jc w:val="center"/>
        <w:rPr>
          <w:rFonts w:ascii="Times New Roman" w:hAnsi="Times New Roman" w:cs="Times New Roman"/>
          <w:b/>
          <w:color w:val="292929"/>
          <w:sz w:val="20"/>
          <w:szCs w:val="20"/>
          <w:shd w:val="clear" w:color="auto" w:fill="FFFFFF"/>
        </w:rPr>
      </w:pPr>
      <w:r w:rsidRPr="00E13FE1">
        <w:rPr>
          <w:rFonts w:ascii="Times New Roman" w:hAnsi="Times New Roman" w:cs="Times New Roman"/>
          <w:b/>
          <w:noProof/>
          <w:color w:val="292929"/>
          <w:sz w:val="20"/>
          <w:szCs w:val="20"/>
          <w:shd w:val="clear" w:color="auto" w:fill="FFFFFF"/>
          <w:lang w:val="en-US" w:eastAsia="en-US"/>
        </w:rPr>
        <w:drawing>
          <wp:inline distT="0" distB="0" distL="0" distR="0">
            <wp:extent cx="6155655" cy="709080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b="2238"/>
                    <a:stretch>
                      <a:fillRect/>
                    </a:stretch>
                  </pic:blipFill>
                  <pic:spPr bwMode="auto">
                    <a:xfrm>
                      <a:off x="0" y="0"/>
                      <a:ext cx="6158832" cy="7094467"/>
                    </a:xfrm>
                    <a:prstGeom prst="rect">
                      <a:avLst/>
                    </a:prstGeom>
                    <a:noFill/>
                    <a:ln w="9525">
                      <a:noFill/>
                      <a:miter lim="800000"/>
                      <a:headEnd/>
                      <a:tailEnd/>
                    </a:ln>
                  </pic:spPr>
                </pic:pic>
              </a:graphicData>
            </a:graphic>
          </wp:inline>
        </w:drawing>
      </w:r>
    </w:p>
    <w:p w:rsidR="00CC53D8" w:rsidRPr="00E13FE1" w:rsidRDefault="00CC53D8" w:rsidP="005F6108">
      <w:pPr>
        <w:widowControl w:val="0"/>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lastRenderedPageBreak/>
        <w:t xml:space="preserve">RECOMMENDATIONS OF ITEMS TO BE INCLUDED IN COMPLIANCE </w:t>
      </w:r>
      <w:r w:rsidR="00387F27" w:rsidRPr="00E13FE1">
        <w:rPr>
          <w:rFonts w:ascii="Times New Roman" w:hAnsi="Times New Roman" w:cs="Times New Roman"/>
          <w:b/>
          <w:color w:val="292929"/>
          <w:sz w:val="20"/>
          <w:szCs w:val="20"/>
          <w:shd w:val="clear" w:color="auto" w:fill="FFFFFF"/>
        </w:rPr>
        <w:t xml:space="preserve">AUDIT </w:t>
      </w:r>
      <w:r w:rsidRPr="00E13FE1">
        <w:rPr>
          <w:rFonts w:ascii="Times New Roman" w:hAnsi="Times New Roman" w:cs="Times New Roman"/>
          <w:b/>
          <w:color w:val="292929"/>
          <w:sz w:val="20"/>
          <w:szCs w:val="20"/>
          <w:shd w:val="clear" w:color="auto" w:fill="FFFFFF"/>
        </w:rPr>
        <w:t>CHECKLIST</w:t>
      </w:r>
    </w:p>
    <w:p w:rsidR="007C4B10" w:rsidRPr="00E13FE1" w:rsidRDefault="007C4B10"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The items to be included in the audit checklist include the following:</w:t>
      </w:r>
    </w:p>
    <w:p w:rsidR="007268FD" w:rsidRPr="00E13FE1" w:rsidRDefault="007C4B10" w:rsidP="005F6108">
      <w:pPr>
        <w:widowControl w:val="0"/>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 xml:space="preserve">Enrolment Verification </w:t>
      </w:r>
    </w:p>
    <w:p w:rsidR="007268FD" w:rsidRPr="00E13FE1" w:rsidRDefault="007C4B10" w:rsidP="005F6108">
      <w:pPr>
        <w:widowControl w:val="0"/>
        <w:spacing w:after="120" w:line="360" w:lineRule="auto"/>
        <w:jc w:val="both"/>
        <w:rPr>
          <w:rFonts w:ascii="Times New Roman" w:hAnsi="Times New Roman" w:cs="Times New Roman"/>
          <w:color w:val="292929"/>
          <w:sz w:val="20"/>
          <w:szCs w:val="20"/>
          <w:shd w:val="clear" w:color="auto" w:fill="FFFFFF"/>
        </w:rPr>
      </w:pPr>
      <w:r w:rsidRPr="00E13FE1">
        <w:rPr>
          <w:rFonts w:ascii="Times New Roman" w:hAnsi="Times New Roman" w:cs="Times New Roman"/>
          <w:b/>
          <w:color w:val="292929"/>
          <w:sz w:val="20"/>
          <w:szCs w:val="20"/>
          <w:shd w:val="clear" w:color="auto" w:fill="FFFFFF"/>
        </w:rPr>
        <w:t>Objective:</w:t>
      </w:r>
      <w:r w:rsidRPr="00E13FE1">
        <w:rPr>
          <w:rFonts w:ascii="Times New Roman" w:hAnsi="Times New Roman" w:cs="Times New Roman"/>
          <w:color w:val="292929"/>
          <w:sz w:val="20"/>
          <w:szCs w:val="20"/>
          <w:shd w:val="clear" w:color="auto" w:fill="FFFFFF"/>
        </w:rPr>
        <w:t xml:space="preserve"> </w:t>
      </w:r>
      <w:r w:rsidR="007268FD" w:rsidRPr="00E13FE1">
        <w:rPr>
          <w:rFonts w:ascii="Times New Roman" w:hAnsi="Times New Roman" w:cs="Times New Roman"/>
          <w:color w:val="292929"/>
          <w:sz w:val="20"/>
          <w:szCs w:val="20"/>
          <w:shd w:val="clear" w:color="auto" w:fill="FFFFFF"/>
        </w:rPr>
        <w:t>To ensure that all students enrolled in the school are accounted for</w:t>
      </w:r>
    </w:p>
    <w:p w:rsidR="00EB5149" w:rsidRPr="00E13FE1" w:rsidRDefault="007C4B10" w:rsidP="005F6108">
      <w:pPr>
        <w:pStyle w:val="ListParagraph"/>
        <w:widowControl w:val="0"/>
        <w:numPr>
          <w:ilvl w:val="0"/>
          <w:numId w:val="18"/>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Identify the presence of p</w:t>
      </w:r>
      <w:r w:rsidR="00EB5149" w:rsidRPr="00E13FE1">
        <w:rPr>
          <w:rFonts w:ascii="Times New Roman" w:hAnsi="Times New Roman" w:cs="Times New Roman"/>
          <w:color w:val="292929"/>
          <w:sz w:val="20"/>
          <w:szCs w:val="20"/>
          <w:shd w:val="clear" w:color="auto" w:fill="FFFFFF"/>
        </w:rPr>
        <w:t>hantom</w:t>
      </w:r>
      <w:r w:rsidR="00CC2CB6" w:rsidRPr="00E13FE1">
        <w:rPr>
          <w:rFonts w:ascii="Times New Roman" w:hAnsi="Times New Roman" w:cs="Times New Roman"/>
          <w:color w:val="292929"/>
          <w:sz w:val="20"/>
          <w:szCs w:val="20"/>
          <w:shd w:val="clear" w:color="auto" w:fill="FFFFFF"/>
        </w:rPr>
        <w:t xml:space="preserve"> (ghost)</w:t>
      </w:r>
      <w:r w:rsidR="00EB5149" w:rsidRPr="00E13FE1">
        <w:rPr>
          <w:rFonts w:ascii="Times New Roman" w:hAnsi="Times New Roman" w:cs="Times New Roman"/>
          <w:color w:val="292929"/>
          <w:sz w:val="20"/>
          <w:szCs w:val="20"/>
          <w:shd w:val="clear" w:color="auto" w:fill="FFFFFF"/>
        </w:rPr>
        <w:t xml:space="preserve"> students</w:t>
      </w:r>
      <w:r w:rsidRPr="00E13FE1">
        <w:rPr>
          <w:rFonts w:ascii="Times New Roman" w:hAnsi="Times New Roman" w:cs="Times New Roman"/>
          <w:color w:val="292929"/>
          <w:sz w:val="20"/>
          <w:szCs w:val="20"/>
          <w:shd w:val="clear" w:color="auto" w:fill="FFFFFF"/>
        </w:rPr>
        <w:t>. Match students record with fee payment record</w:t>
      </w:r>
    </w:p>
    <w:p w:rsidR="00EB5149" w:rsidRPr="00E13FE1" w:rsidRDefault="007C4B10" w:rsidP="005F6108">
      <w:pPr>
        <w:pStyle w:val="ListParagraph"/>
        <w:widowControl w:val="0"/>
        <w:numPr>
          <w:ilvl w:val="0"/>
          <w:numId w:val="18"/>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Match a</w:t>
      </w:r>
      <w:r w:rsidR="00EB5149" w:rsidRPr="00E13FE1">
        <w:rPr>
          <w:rFonts w:ascii="Times New Roman" w:hAnsi="Times New Roman" w:cs="Times New Roman"/>
          <w:color w:val="292929"/>
          <w:sz w:val="20"/>
          <w:szCs w:val="20"/>
          <w:shd w:val="clear" w:color="auto" w:fill="FFFFFF"/>
        </w:rPr>
        <w:t>ttendance record</w:t>
      </w:r>
      <w:r w:rsidR="00D8157A" w:rsidRPr="00E13FE1">
        <w:rPr>
          <w:rFonts w:ascii="Times New Roman" w:hAnsi="Times New Roman" w:cs="Times New Roman"/>
          <w:color w:val="292929"/>
          <w:sz w:val="20"/>
          <w:szCs w:val="20"/>
          <w:shd w:val="clear" w:color="auto" w:fill="FFFFFF"/>
        </w:rPr>
        <w:t xml:space="preserve"> with transcripts</w:t>
      </w:r>
    </w:p>
    <w:p w:rsidR="00EB5149" w:rsidRPr="00E13FE1" w:rsidRDefault="007C4B10" w:rsidP="005F6108">
      <w:pPr>
        <w:pStyle w:val="ListParagraph"/>
        <w:widowControl w:val="0"/>
        <w:numPr>
          <w:ilvl w:val="0"/>
          <w:numId w:val="18"/>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Match f</w:t>
      </w:r>
      <w:r w:rsidR="00EB5149" w:rsidRPr="00E13FE1">
        <w:rPr>
          <w:rFonts w:ascii="Times New Roman" w:hAnsi="Times New Roman" w:cs="Times New Roman"/>
          <w:color w:val="292929"/>
          <w:sz w:val="20"/>
          <w:szCs w:val="20"/>
          <w:shd w:val="clear" w:color="auto" w:fill="FFFFFF"/>
        </w:rPr>
        <w:t>oreign students record</w:t>
      </w:r>
      <w:r w:rsidRPr="00E13FE1">
        <w:rPr>
          <w:rFonts w:ascii="Times New Roman" w:hAnsi="Times New Roman" w:cs="Times New Roman"/>
          <w:color w:val="292929"/>
          <w:sz w:val="20"/>
          <w:szCs w:val="20"/>
          <w:shd w:val="clear" w:color="auto" w:fill="FFFFFF"/>
        </w:rPr>
        <w:t xml:space="preserve"> with attendance record </w:t>
      </w:r>
    </w:p>
    <w:p w:rsidR="00EB5149" w:rsidRPr="00E13FE1" w:rsidRDefault="007C4B10" w:rsidP="005F6108">
      <w:pPr>
        <w:pStyle w:val="ListParagraph"/>
        <w:widowControl w:val="0"/>
        <w:numPr>
          <w:ilvl w:val="0"/>
          <w:numId w:val="18"/>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Verify that students meet the e</w:t>
      </w:r>
      <w:r w:rsidR="00EB5149" w:rsidRPr="00E13FE1">
        <w:rPr>
          <w:rFonts w:ascii="Times New Roman" w:hAnsi="Times New Roman" w:cs="Times New Roman"/>
          <w:color w:val="292929"/>
          <w:sz w:val="20"/>
          <w:szCs w:val="20"/>
          <w:shd w:val="clear" w:color="auto" w:fill="FFFFFF"/>
        </w:rPr>
        <w:t>ntry requirements</w:t>
      </w:r>
      <w:r w:rsidRPr="00E13FE1">
        <w:rPr>
          <w:rFonts w:ascii="Times New Roman" w:hAnsi="Times New Roman" w:cs="Times New Roman"/>
          <w:color w:val="292929"/>
          <w:sz w:val="20"/>
          <w:szCs w:val="20"/>
          <w:shd w:val="clear" w:color="auto" w:fill="FFFFFF"/>
        </w:rPr>
        <w:t>. Match students admission record with transcripts</w:t>
      </w:r>
      <w:r w:rsidR="00CC53D8" w:rsidRPr="00E13FE1">
        <w:rPr>
          <w:rFonts w:ascii="Times New Roman" w:hAnsi="Times New Roman" w:cs="Times New Roman"/>
          <w:color w:val="292929"/>
          <w:sz w:val="20"/>
          <w:szCs w:val="20"/>
          <w:shd w:val="clear" w:color="auto" w:fill="FFFFFF"/>
        </w:rPr>
        <w:t xml:space="preserve"> to ensure that all students sit for the required tests or exams</w:t>
      </w:r>
    </w:p>
    <w:p w:rsidR="007268FD" w:rsidRPr="00E13FE1" w:rsidRDefault="007268FD" w:rsidP="005F6108">
      <w:pPr>
        <w:pStyle w:val="ListParagraph"/>
        <w:widowControl w:val="0"/>
        <w:spacing w:after="120" w:line="360" w:lineRule="auto"/>
        <w:ind w:left="0"/>
        <w:contextualSpacing w:val="0"/>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Revenue / Reimbursement</w:t>
      </w:r>
    </w:p>
    <w:p w:rsidR="007268FD" w:rsidRPr="00E13FE1" w:rsidRDefault="007C4B10" w:rsidP="005F6108">
      <w:pPr>
        <w:pStyle w:val="ListParagraph"/>
        <w:widowControl w:val="0"/>
        <w:spacing w:after="120" w:line="360" w:lineRule="auto"/>
        <w:ind w:left="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b/>
          <w:color w:val="292929"/>
          <w:sz w:val="20"/>
          <w:szCs w:val="20"/>
          <w:shd w:val="clear" w:color="auto" w:fill="FFFFFF"/>
        </w:rPr>
        <w:t>Objective:</w:t>
      </w:r>
      <w:r w:rsidRPr="00E13FE1">
        <w:rPr>
          <w:rFonts w:ascii="Times New Roman" w:hAnsi="Times New Roman" w:cs="Times New Roman"/>
          <w:color w:val="292929"/>
          <w:sz w:val="20"/>
          <w:szCs w:val="20"/>
          <w:shd w:val="clear" w:color="auto" w:fill="FFFFFF"/>
        </w:rPr>
        <w:t xml:space="preserve"> </w:t>
      </w:r>
      <w:r w:rsidR="007268FD" w:rsidRPr="00E13FE1">
        <w:rPr>
          <w:rFonts w:ascii="Times New Roman" w:hAnsi="Times New Roman" w:cs="Times New Roman"/>
          <w:color w:val="292929"/>
          <w:sz w:val="20"/>
          <w:szCs w:val="20"/>
          <w:shd w:val="clear" w:color="auto" w:fill="FFFFFF"/>
        </w:rPr>
        <w:t>To ensure that financial records reflect all the funds collected from students and refunded to students</w:t>
      </w:r>
    </w:p>
    <w:p w:rsidR="00CC2CB6" w:rsidRPr="00E13FE1" w:rsidRDefault="00EB5149" w:rsidP="005F6108">
      <w:pPr>
        <w:pStyle w:val="ListParagraph"/>
        <w:widowControl w:val="0"/>
        <w:numPr>
          <w:ilvl w:val="0"/>
          <w:numId w:val="19"/>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Student fees – </w:t>
      </w:r>
      <w:r w:rsidR="007C4B10" w:rsidRPr="00E13FE1">
        <w:rPr>
          <w:rFonts w:ascii="Times New Roman" w:hAnsi="Times New Roman" w:cs="Times New Roman"/>
          <w:color w:val="292929"/>
          <w:sz w:val="20"/>
          <w:szCs w:val="20"/>
          <w:shd w:val="clear" w:color="auto" w:fill="FFFFFF"/>
        </w:rPr>
        <w:t xml:space="preserve">Verify that </w:t>
      </w:r>
      <w:r w:rsidRPr="00E13FE1">
        <w:rPr>
          <w:rFonts w:ascii="Times New Roman" w:hAnsi="Times New Roman" w:cs="Times New Roman"/>
          <w:color w:val="292929"/>
          <w:sz w:val="20"/>
          <w:szCs w:val="20"/>
          <w:shd w:val="clear" w:color="auto" w:fill="FFFFFF"/>
        </w:rPr>
        <w:t>all fees accounted for</w:t>
      </w:r>
      <w:r w:rsidR="007C4B10" w:rsidRPr="00E13FE1">
        <w:rPr>
          <w:rFonts w:ascii="Times New Roman" w:hAnsi="Times New Roman" w:cs="Times New Roman"/>
          <w:color w:val="292929"/>
          <w:sz w:val="20"/>
          <w:szCs w:val="20"/>
          <w:shd w:val="clear" w:color="auto" w:fill="FFFFFF"/>
        </w:rPr>
        <w:t xml:space="preserve"> and match them with students’</w:t>
      </w:r>
      <w:r w:rsidR="001A741A" w:rsidRPr="00E13FE1">
        <w:rPr>
          <w:rFonts w:ascii="Times New Roman" w:hAnsi="Times New Roman" w:cs="Times New Roman"/>
          <w:color w:val="292929"/>
          <w:sz w:val="20"/>
          <w:szCs w:val="20"/>
          <w:shd w:val="clear" w:color="auto" w:fill="FFFFFF"/>
        </w:rPr>
        <w:t xml:space="preserve"> attendance record </w:t>
      </w:r>
    </w:p>
    <w:p w:rsidR="00EB5149" w:rsidRPr="00E13FE1" w:rsidRDefault="001A741A" w:rsidP="005F6108">
      <w:pPr>
        <w:pStyle w:val="ListParagraph"/>
        <w:widowControl w:val="0"/>
        <w:numPr>
          <w:ilvl w:val="0"/>
          <w:numId w:val="19"/>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Highlight an</w:t>
      </w:r>
      <w:r w:rsidR="00CC53D8" w:rsidRPr="00E13FE1">
        <w:rPr>
          <w:rFonts w:ascii="Times New Roman" w:hAnsi="Times New Roman" w:cs="Times New Roman"/>
          <w:color w:val="292929"/>
          <w:sz w:val="20"/>
          <w:szCs w:val="20"/>
          <w:shd w:val="clear" w:color="auto" w:fill="FFFFFF"/>
        </w:rPr>
        <w:t>y</w:t>
      </w:r>
      <w:r w:rsidRPr="00E13FE1">
        <w:rPr>
          <w:rFonts w:ascii="Times New Roman" w:hAnsi="Times New Roman" w:cs="Times New Roman"/>
          <w:color w:val="292929"/>
          <w:sz w:val="20"/>
          <w:szCs w:val="20"/>
          <w:shd w:val="clear" w:color="auto" w:fill="FFFFFF"/>
        </w:rPr>
        <w:t xml:space="preserve"> c</w:t>
      </w:r>
      <w:r w:rsidR="00EB5149" w:rsidRPr="00E13FE1">
        <w:rPr>
          <w:rFonts w:ascii="Times New Roman" w:hAnsi="Times New Roman" w:cs="Times New Roman"/>
          <w:color w:val="292929"/>
          <w:sz w:val="20"/>
          <w:szCs w:val="20"/>
          <w:shd w:val="clear" w:color="auto" w:fill="FFFFFF"/>
        </w:rPr>
        <w:t>ontribution in kind not accounted for</w:t>
      </w:r>
    </w:p>
    <w:p w:rsidR="00EB5149" w:rsidRPr="00E13FE1" w:rsidRDefault="001A741A" w:rsidP="005F6108">
      <w:pPr>
        <w:pStyle w:val="ListParagraph"/>
        <w:widowControl w:val="0"/>
        <w:numPr>
          <w:ilvl w:val="0"/>
          <w:numId w:val="19"/>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Verify the use of standard </w:t>
      </w:r>
      <w:r w:rsidR="00EB5149" w:rsidRPr="00E13FE1">
        <w:rPr>
          <w:rFonts w:ascii="Times New Roman" w:hAnsi="Times New Roman" w:cs="Times New Roman"/>
          <w:color w:val="292929"/>
          <w:sz w:val="20"/>
          <w:szCs w:val="20"/>
          <w:shd w:val="clear" w:color="auto" w:fill="FFFFFF"/>
        </w:rPr>
        <w:t>accounting policies</w:t>
      </w:r>
    </w:p>
    <w:p w:rsidR="00EB5149" w:rsidRPr="00E13FE1" w:rsidRDefault="00EB5149" w:rsidP="005F6108">
      <w:pPr>
        <w:widowControl w:val="0"/>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Training</w:t>
      </w:r>
      <w:r w:rsidR="001A741A" w:rsidRPr="00E13FE1">
        <w:rPr>
          <w:rFonts w:ascii="Times New Roman" w:hAnsi="Times New Roman" w:cs="Times New Roman"/>
          <w:b/>
          <w:color w:val="292929"/>
          <w:sz w:val="20"/>
          <w:szCs w:val="20"/>
          <w:shd w:val="clear" w:color="auto" w:fill="FFFFFF"/>
        </w:rPr>
        <w:t xml:space="preserve"> and Learning</w:t>
      </w:r>
    </w:p>
    <w:p w:rsidR="00EB5149" w:rsidRPr="00E13FE1" w:rsidRDefault="00EB5149" w:rsidP="005F6108">
      <w:pPr>
        <w:pStyle w:val="ListParagraph"/>
        <w:widowControl w:val="0"/>
        <w:numPr>
          <w:ilvl w:val="0"/>
          <w:numId w:val="20"/>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Staff training and development </w:t>
      </w:r>
      <w:r w:rsidR="001A741A" w:rsidRPr="00E13FE1">
        <w:rPr>
          <w:rFonts w:ascii="Times New Roman" w:hAnsi="Times New Roman" w:cs="Times New Roman"/>
          <w:color w:val="292929"/>
          <w:sz w:val="20"/>
          <w:szCs w:val="20"/>
          <w:shd w:val="clear" w:color="auto" w:fill="FFFFFF"/>
        </w:rPr>
        <w:t>provided by external parties</w:t>
      </w:r>
      <w:r w:rsidR="00CC53D8" w:rsidRPr="00E13FE1">
        <w:rPr>
          <w:rFonts w:ascii="Times New Roman" w:hAnsi="Times New Roman" w:cs="Times New Roman"/>
          <w:color w:val="292929"/>
          <w:sz w:val="20"/>
          <w:szCs w:val="20"/>
          <w:shd w:val="clear" w:color="auto" w:fill="FFFFFF"/>
        </w:rPr>
        <w:t xml:space="preserve"> or in-house training</w:t>
      </w:r>
    </w:p>
    <w:p w:rsidR="00EB5149" w:rsidRPr="00E13FE1" w:rsidRDefault="00EB5149" w:rsidP="005F6108">
      <w:pPr>
        <w:pStyle w:val="ListParagraph"/>
        <w:widowControl w:val="0"/>
        <w:numPr>
          <w:ilvl w:val="0"/>
          <w:numId w:val="20"/>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Match with invoices and payment</w:t>
      </w:r>
      <w:r w:rsidR="00CC53D8" w:rsidRPr="00E13FE1">
        <w:rPr>
          <w:rFonts w:ascii="Times New Roman" w:hAnsi="Times New Roman" w:cs="Times New Roman"/>
          <w:color w:val="292929"/>
          <w:sz w:val="20"/>
          <w:szCs w:val="20"/>
          <w:shd w:val="clear" w:color="auto" w:fill="FFFFFF"/>
        </w:rPr>
        <w:t xml:space="preserve"> record</w:t>
      </w:r>
    </w:p>
    <w:p w:rsidR="001A741A" w:rsidRPr="00E13FE1" w:rsidRDefault="001A741A" w:rsidP="005F6108">
      <w:pPr>
        <w:pStyle w:val="ListParagraph"/>
        <w:widowControl w:val="0"/>
        <w:numPr>
          <w:ilvl w:val="0"/>
          <w:numId w:val="20"/>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Evidence of post-training report</w:t>
      </w:r>
    </w:p>
    <w:p w:rsidR="00EB5149" w:rsidRPr="00E13FE1" w:rsidRDefault="00EB5149" w:rsidP="005F6108">
      <w:pPr>
        <w:widowControl w:val="0"/>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Faculty</w:t>
      </w:r>
      <w:r w:rsidR="007268FD" w:rsidRPr="00E13FE1">
        <w:rPr>
          <w:rFonts w:ascii="Times New Roman" w:hAnsi="Times New Roman" w:cs="Times New Roman"/>
          <w:b/>
          <w:color w:val="292929"/>
          <w:sz w:val="20"/>
          <w:szCs w:val="20"/>
          <w:shd w:val="clear" w:color="auto" w:fill="FFFFFF"/>
        </w:rPr>
        <w:t xml:space="preserve"> </w:t>
      </w:r>
      <w:r w:rsidR="00D717EE" w:rsidRPr="00E13FE1">
        <w:rPr>
          <w:rFonts w:ascii="Times New Roman" w:hAnsi="Times New Roman" w:cs="Times New Roman"/>
          <w:b/>
          <w:color w:val="292929"/>
          <w:sz w:val="20"/>
          <w:szCs w:val="20"/>
          <w:shd w:val="clear" w:color="auto" w:fill="FFFFFF"/>
        </w:rPr>
        <w:t>Members</w:t>
      </w:r>
    </w:p>
    <w:p w:rsidR="007268FD" w:rsidRPr="00E13FE1" w:rsidRDefault="007268FD"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To ensure that the faculty members listed in the website are</w:t>
      </w:r>
      <w:r w:rsidR="00CC53D8" w:rsidRPr="00E13FE1">
        <w:rPr>
          <w:rFonts w:ascii="Times New Roman" w:hAnsi="Times New Roman" w:cs="Times New Roman"/>
          <w:color w:val="292929"/>
          <w:sz w:val="20"/>
          <w:szCs w:val="20"/>
          <w:shd w:val="clear" w:color="auto" w:fill="FFFFFF"/>
        </w:rPr>
        <w:t xml:space="preserve"> actually</w:t>
      </w:r>
      <w:r w:rsidRPr="00E13FE1">
        <w:rPr>
          <w:rFonts w:ascii="Times New Roman" w:hAnsi="Times New Roman" w:cs="Times New Roman"/>
          <w:color w:val="292929"/>
          <w:sz w:val="20"/>
          <w:szCs w:val="20"/>
          <w:shd w:val="clear" w:color="auto" w:fill="FFFFFF"/>
        </w:rPr>
        <w:t xml:space="preserve"> involved in teaching at school</w:t>
      </w:r>
    </w:p>
    <w:p w:rsidR="00EB5149" w:rsidRPr="00E13FE1" w:rsidRDefault="00EB5149" w:rsidP="005F6108">
      <w:pPr>
        <w:pStyle w:val="ListParagraph"/>
        <w:widowControl w:val="0"/>
        <w:numPr>
          <w:ilvl w:val="0"/>
          <w:numId w:val="21"/>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Full time</w:t>
      </w:r>
      <w:r w:rsidR="001A741A" w:rsidRPr="00E13FE1">
        <w:rPr>
          <w:rFonts w:ascii="Times New Roman" w:hAnsi="Times New Roman" w:cs="Times New Roman"/>
          <w:color w:val="292929"/>
          <w:sz w:val="20"/>
          <w:szCs w:val="20"/>
          <w:shd w:val="clear" w:color="auto" w:fill="FFFFFF"/>
        </w:rPr>
        <w:t xml:space="preserve"> faculty members</w:t>
      </w:r>
      <w:r w:rsidRPr="00E13FE1">
        <w:rPr>
          <w:rFonts w:ascii="Times New Roman" w:hAnsi="Times New Roman" w:cs="Times New Roman"/>
          <w:color w:val="292929"/>
          <w:sz w:val="20"/>
          <w:szCs w:val="20"/>
          <w:shd w:val="clear" w:color="auto" w:fill="FFFFFF"/>
        </w:rPr>
        <w:t xml:space="preserve"> – </w:t>
      </w:r>
      <w:r w:rsidR="001A741A" w:rsidRPr="00E13FE1">
        <w:rPr>
          <w:rFonts w:ascii="Times New Roman" w:hAnsi="Times New Roman" w:cs="Times New Roman"/>
          <w:color w:val="292929"/>
          <w:sz w:val="20"/>
          <w:szCs w:val="20"/>
          <w:shd w:val="clear" w:color="auto" w:fill="FFFFFF"/>
        </w:rPr>
        <w:t>Verify against salary</w:t>
      </w:r>
      <w:r w:rsidRPr="00E13FE1">
        <w:rPr>
          <w:rFonts w:ascii="Times New Roman" w:hAnsi="Times New Roman" w:cs="Times New Roman"/>
          <w:color w:val="292929"/>
          <w:sz w:val="20"/>
          <w:szCs w:val="20"/>
          <w:shd w:val="clear" w:color="auto" w:fill="FFFFFF"/>
        </w:rPr>
        <w:t xml:space="preserve"> record</w:t>
      </w:r>
    </w:p>
    <w:p w:rsidR="00EB5149" w:rsidRPr="00E13FE1" w:rsidRDefault="00EB5149" w:rsidP="005F6108">
      <w:pPr>
        <w:pStyle w:val="ListParagraph"/>
        <w:widowControl w:val="0"/>
        <w:numPr>
          <w:ilvl w:val="0"/>
          <w:numId w:val="21"/>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Part time – match against pay</w:t>
      </w:r>
      <w:r w:rsidR="001A741A" w:rsidRPr="00E13FE1">
        <w:rPr>
          <w:rFonts w:ascii="Times New Roman" w:hAnsi="Times New Roman" w:cs="Times New Roman"/>
          <w:color w:val="292929"/>
          <w:sz w:val="20"/>
          <w:szCs w:val="20"/>
          <w:shd w:val="clear" w:color="auto" w:fill="FFFFFF"/>
        </w:rPr>
        <w:t xml:space="preserve"> slip. Determine the level of involvement of part-time teachers over a certain period</w:t>
      </w:r>
    </w:p>
    <w:p w:rsidR="00CC53D8" w:rsidRPr="00E13FE1" w:rsidRDefault="007A0B1F" w:rsidP="005F6108">
      <w:pPr>
        <w:pStyle w:val="ListParagraph"/>
        <w:widowControl w:val="0"/>
        <w:numPr>
          <w:ilvl w:val="0"/>
          <w:numId w:val="21"/>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Part time</w:t>
      </w:r>
      <w:r w:rsidR="00CC53D8" w:rsidRPr="00E13FE1">
        <w:rPr>
          <w:rFonts w:ascii="Times New Roman" w:hAnsi="Times New Roman" w:cs="Times New Roman"/>
          <w:color w:val="292929"/>
          <w:sz w:val="20"/>
          <w:szCs w:val="20"/>
          <w:shd w:val="clear" w:color="auto" w:fill="FFFFFF"/>
        </w:rPr>
        <w:t xml:space="preserve"> faculty</w:t>
      </w:r>
      <w:r w:rsidRPr="00E13FE1">
        <w:rPr>
          <w:rFonts w:ascii="Times New Roman" w:hAnsi="Times New Roman" w:cs="Times New Roman"/>
          <w:color w:val="292929"/>
          <w:sz w:val="20"/>
          <w:szCs w:val="20"/>
          <w:shd w:val="clear" w:color="auto" w:fill="FFFFFF"/>
        </w:rPr>
        <w:t xml:space="preserve"> – Are they registered with </w:t>
      </w:r>
      <w:r w:rsidR="00CC53D8" w:rsidRPr="00E13FE1">
        <w:rPr>
          <w:rFonts w:ascii="Times New Roman" w:hAnsi="Times New Roman" w:cs="Times New Roman"/>
          <w:color w:val="292929"/>
          <w:sz w:val="20"/>
          <w:szCs w:val="20"/>
          <w:shd w:val="clear" w:color="auto" w:fill="FFFFFF"/>
        </w:rPr>
        <w:t xml:space="preserve">the </w:t>
      </w:r>
      <w:r w:rsidRPr="00E13FE1">
        <w:rPr>
          <w:rFonts w:ascii="Times New Roman" w:hAnsi="Times New Roman" w:cs="Times New Roman"/>
          <w:color w:val="292929"/>
          <w:sz w:val="20"/>
          <w:szCs w:val="20"/>
          <w:shd w:val="clear" w:color="auto" w:fill="FFFFFF"/>
        </w:rPr>
        <w:t>Council</w:t>
      </w:r>
      <w:r w:rsidR="00CC53D8" w:rsidRPr="00E13FE1">
        <w:rPr>
          <w:rFonts w:ascii="Times New Roman" w:hAnsi="Times New Roman" w:cs="Times New Roman"/>
          <w:color w:val="292929"/>
          <w:sz w:val="20"/>
          <w:szCs w:val="20"/>
          <w:shd w:val="clear" w:color="auto" w:fill="FFFFFF"/>
        </w:rPr>
        <w:t xml:space="preserve"> for Private Education</w:t>
      </w:r>
      <w:r w:rsidRPr="00E13FE1">
        <w:rPr>
          <w:rFonts w:ascii="Times New Roman" w:hAnsi="Times New Roman" w:cs="Times New Roman"/>
          <w:color w:val="292929"/>
          <w:sz w:val="20"/>
          <w:szCs w:val="20"/>
          <w:shd w:val="clear" w:color="auto" w:fill="FFFFFF"/>
        </w:rPr>
        <w:t>?</w:t>
      </w:r>
    </w:p>
    <w:p w:rsidR="007268FD" w:rsidRPr="00E13FE1" w:rsidRDefault="007268FD" w:rsidP="005F6108">
      <w:pPr>
        <w:widowControl w:val="0"/>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Academic and Examination Board Members</w:t>
      </w:r>
    </w:p>
    <w:p w:rsidR="007268FD" w:rsidRPr="00E13FE1" w:rsidRDefault="007268FD" w:rsidP="005F6108">
      <w:pPr>
        <w:pStyle w:val="ListParagraph"/>
        <w:widowControl w:val="0"/>
        <w:numPr>
          <w:ilvl w:val="0"/>
          <w:numId w:val="22"/>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To ensure that the academic and examination board members are contributing </w:t>
      </w:r>
      <w:r w:rsidR="00572177" w:rsidRPr="00E13FE1">
        <w:rPr>
          <w:rFonts w:ascii="Times New Roman" w:hAnsi="Times New Roman" w:cs="Times New Roman"/>
          <w:color w:val="292929"/>
          <w:sz w:val="20"/>
          <w:szCs w:val="20"/>
          <w:shd w:val="clear" w:color="auto" w:fill="FFFFFF"/>
        </w:rPr>
        <w:t>to the assessment and examination processes in the schoo</w:t>
      </w:r>
      <w:r w:rsidR="001A741A" w:rsidRPr="00E13FE1">
        <w:rPr>
          <w:rFonts w:ascii="Times New Roman" w:hAnsi="Times New Roman" w:cs="Times New Roman"/>
          <w:color w:val="292929"/>
          <w:sz w:val="20"/>
          <w:szCs w:val="20"/>
          <w:shd w:val="clear" w:color="auto" w:fill="FFFFFF"/>
        </w:rPr>
        <w:t>l. Verify against documentary evidence of level of activity and regularity of involvement. Evidence of minutes of meeting</w:t>
      </w:r>
    </w:p>
    <w:p w:rsidR="00107C6E" w:rsidRPr="00E13FE1" w:rsidRDefault="00107C6E" w:rsidP="005F6108">
      <w:pPr>
        <w:widowControl w:val="0"/>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Program</w:t>
      </w:r>
      <w:r w:rsidR="001A741A" w:rsidRPr="00E13FE1">
        <w:rPr>
          <w:rFonts w:ascii="Times New Roman" w:hAnsi="Times New Roman" w:cs="Times New Roman"/>
          <w:b/>
          <w:color w:val="292929"/>
          <w:sz w:val="20"/>
          <w:szCs w:val="20"/>
          <w:shd w:val="clear" w:color="auto" w:fill="FFFFFF"/>
        </w:rPr>
        <w:t>s</w:t>
      </w:r>
    </w:p>
    <w:p w:rsidR="00107C6E" w:rsidRPr="00E13FE1" w:rsidRDefault="001A741A" w:rsidP="005F6108">
      <w:pPr>
        <w:pStyle w:val="ListParagraph"/>
        <w:widowControl w:val="0"/>
        <w:numPr>
          <w:ilvl w:val="0"/>
          <w:numId w:val="22"/>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Are</w:t>
      </w:r>
      <w:r w:rsidR="00D717EE" w:rsidRPr="00E13FE1">
        <w:rPr>
          <w:rFonts w:ascii="Times New Roman" w:hAnsi="Times New Roman" w:cs="Times New Roman"/>
          <w:color w:val="292929"/>
          <w:sz w:val="20"/>
          <w:szCs w:val="20"/>
          <w:shd w:val="clear" w:color="auto" w:fill="FFFFFF"/>
        </w:rPr>
        <w:t xml:space="preserve"> </w:t>
      </w:r>
      <w:r w:rsidRPr="00E13FE1">
        <w:rPr>
          <w:rFonts w:ascii="Times New Roman" w:hAnsi="Times New Roman" w:cs="Times New Roman"/>
          <w:color w:val="292929"/>
          <w:sz w:val="20"/>
          <w:szCs w:val="20"/>
          <w:shd w:val="clear" w:color="auto" w:fill="FFFFFF"/>
        </w:rPr>
        <w:t xml:space="preserve">foreign programs offered </w:t>
      </w:r>
      <w:r w:rsidR="00107C6E" w:rsidRPr="00E13FE1">
        <w:rPr>
          <w:rFonts w:ascii="Times New Roman" w:hAnsi="Times New Roman" w:cs="Times New Roman"/>
          <w:color w:val="292929"/>
          <w:sz w:val="20"/>
          <w:szCs w:val="20"/>
          <w:shd w:val="clear" w:color="auto" w:fill="FFFFFF"/>
        </w:rPr>
        <w:t>accredited</w:t>
      </w:r>
      <w:r w:rsidRPr="00E13FE1">
        <w:rPr>
          <w:rFonts w:ascii="Times New Roman" w:hAnsi="Times New Roman" w:cs="Times New Roman"/>
          <w:color w:val="292929"/>
          <w:sz w:val="20"/>
          <w:szCs w:val="20"/>
          <w:shd w:val="clear" w:color="auto" w:fill="FFFFFF"/>
        </w:rPr>
        <w:t xml:space="preserve"> by reputable organizations</w:t>
      </w:r>
      <w:r w:rsidR="00107C6E" w:rsidRPr="00E13FE1">
        <w:rPr>
          <w:rFonts w:ascii="Times New Roman" w:hAnsi="Times New Roman" w:cs="Times New Roman"/>
          <w:color w:val="292929"/>
          <w:sz w:val="20"/>
          <w:szCs w:val="20"/>
          <w:shd w:val="clear" w:color="auto" w:fill="FFFFFF"/>
        </w:rPr>
        <w:t>?</w:t>
      </w:r>
    </w:p>
    <w:p w:rsidR="001A741A" w:rsidRPr="00E13FE1" w:rsidRDefault="001A741A" w:rsidP="005F6108">
      <w:pPr>
        <w:pStyle w:val="ListParagraph"/>
        <w:widowControl w:val="0"/>
        <w:numPr>
          <w:ilvl w:val="0"/>
          <w:numId w:val="22"/>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lastRenderedPageBreak/>
        <w:t>Are all programs offered registered with the Council for Private Education?</w:t>
      </w:r>
    </w:p>
    <w:p w:rsidR="00572177" w:rsidRPr="00E13FE1" w:rsidRDefault="00572177" w:rsidP="005F6108">
      <w:pPr>
        <w:pStyle w:val="ListParagraph"/>
        <w:widowControl w:val="0"/>
        <w:numPr>
          <w:ilvl w:val="0"/>
          <w:numId w:val="22"/>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Lecture notes in line with the course curriculum and teaching plan</w:t>
      </w:r>
    </w:p>
    <w:p w:rsidR="001A741A" w:rsidRPr="00E13FE1" w:rsidRDefault="001A741A" w:rsidP="005F6108">
      <w:pPr>
        <w:pStyle w:val="ListParagraph"/>
        <w:widowControl w:val="0"/>
        <w:numPr>
          <w:ilvl w:val="0"/>
          <w:numId w:val="22"/>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Verify achievement of learning outcomes against course syllabi</w:t>
      </w:r>
    </w:p>
    <w:p w:rsidR="00CC53D8" w:rsidRPr="00E13FE1" w:rsidRDefault="00CC53D8" w:rsidP="005F6108">
      <w:pPr>
        <w:pStyle w:val="ListParagraph"/>
        <w:widowControl w:val="0"/>
        <w:numPr>
          <w:ilvl w:val="0"/>
          <w:numId w:val="22"/>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Are the programs offered on an accelerated basis? If so, what is the reason for the shortened duration as compared to the duration at partner’s institution? Evidence of proper course matching by partner institution.</w:t>
      </w:r>
    </w:p>
    <w:p w:rsidR="00CC2CB6" w:rsidRPr="00E13FE1" w:rsidRDefault="00CC2CB6" w:rsidP="005F6108">
      <w:pPr>
        <w:widowControl w:val="0"/>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 xml:space="preserve">Award </w:t>
      </w:r>
      <w:r w:rsidR="00D717EE" w:rsidRPr="00E13FE1">
        <w:rPr>
          <w:rFonts w:ascii="Times New Roman" w:hAnsi="Times New Roman" w:cs="Times New Roman"/>
          <w:b/>
          <w:color w:val="292929"/>
          <w:sz w:val="20"/>
          <w:szCs w:val="20"/>
          <w:shd w:val="clear" w:color="auto" w:fill="FFFFFF"/>
        </w:rPr>
        <w:t>of Diploma</w:t>
      </w:r>
    </w:p>
    <w:p w:rsidR="00CC2CB6" w:rsidRPr="00E13FE1" w:rsidRDefault="00CC2CB6" w:rsidP="005F6108">
      <w:pPr>
        <w:pStyle w:val="ListParagraph"/>
        <w:widowControl w:val="0"/>
        <w:numPr>
          <w:ilvl w:val="0"/>
          <w:numId w:val="23"/>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Match against transcripts. Have students fulfilled </w:t>
      </w:r>
      <w:r w:rsidR="00CC53D8" w:rsidRPr="00E13FE1">
        <w:rPr>
          <w:rFonts w:ascii="Times New Roman" w:hAnsi="Times New Roman" w:cs="Times New Roman"/>
          <w:color w:val="292929"/>
          <w:sz w:val="20"/>
          <w:szCs w:val="20"/>
          <w:shd w:val="clear" w:color="auto" w:fill="FFFFFF"/>
        </w:rPr>
        <w:t xml:space="preserve">the </w:t>
      </w:r>
      <w:r w:rsidRPr="00E13FE1">
        <w:rPr>
          <w:rFonts w:ascii="Times New Roman" w:hAnsi="Times New Roman" w:cs="Times New Roman"/>
          <w:color w:val="292929"/>
          <w:sz w:val="20"/>
          <w:szCs w:val="20"/>
          <w:shd w:val="clear" w:color="auto" w:fill="FFFFFF"/>
        </w:rPr>
        <w:t>graduation requirements?</w:t>
      </w:r>
    </w:p>
    <w:p w:rsidR="00F86E4E" w:rsidRPr="00E13FE1" w:rsidRDefault="00F86E4E" w:rsidP="005F6108">
      <w:pPr>
        <w:widowControl w:val="0"/>
        <w:spacing w:after="120" w:line="360" w:lineRule="auto"/>
        <w:jc w:val="both"/>
        <w:rPr>
          <w:rFonts w:ascii="Times New Roman" w:hAnsi="Times New Roman" w:cs="Times New Roman"/>
          <w:b/>
          <w:color w:val="292929"/>
          <w:sz w:val="20"/>
          <w:szCs w:val="20"/>
          <w:shd w:val="clear" w:color="auto" w:fill="FFFFFF"/>
        </w:rPr>
      </w:pPr>
      <w:r w:rsidRPr="00E13FE1">
        <w:rPr>
          <w:rFonts w:ascii="Times New Roman" w:hAnsi="Times New Roman" w:cs="Times New Roman"/>
          <w:b/>
          <w:color w:val="292929"/>
          <w:sz w:val="20"/>
          <w:szCs w:val="20"/>
          <w:shd w:val="clear" w:color="auto" w:fill="FFFFFF"/>
        </w:rPr>
        <w:t xml:space="preserve">Physical </w:t>
      </w:r>
      <w:r w:rsidR="00D717EE" w:rsidRPr="00E13FE1">
        <w:rPr>
          <w:rFonts w:ascii="Times New Roman" w:hAnsi="Times New Roman" w:cs="Times New Roman"/>
          <w:b/>
          <w:color w:val="292929"/>
          <w:sz w:val="20"/>
          <w:szCs w:val="20"/>
          <w:shd w:val="clear" w:color="auto" w:fill="FFFFFF"/>
        </w:rPr>
        <w:t>Facilities /Equipment</w:t>
      </w:r>
    </w:p>
    <w:p w:rsidR="00CC53D8" w:rsidRPr="00E13FE1" w:rsidRDefault="00F86E4E" w:rsidP="005F6108">
      <w:pPr>
        <w:pStyle w:val="ListParagraph"/>
        <w:widowControl w:val="0"/>
        <w:numPr>
          <w:ilvl w:val="0"/>
          <w:numId w:val="23"/>
        </w:numPr>
        <w:spacing w:after="120" w:line="360" w:lineRule="auto"/>
        <w:ind w:left="1080"/>
        <w:contextualSpacing w:val="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Are there sufficient facilities and equipment to conduct the class</w:t>
      </w:r>
      <w:r w:rsidR="00CC53D8" w:rsidRPr="00E13FE1">
        <w:rPr>
          <w:rFonts w:ascii="Times New Roman" w:hAnsi="Times New Roman" w:cs="Times New Roman"/>
          <w:color w:val="292929"/>
          <w:sz w:val="20"/>
          <w:szCs w:val="20"/>
          <w:shd w:val="clear" w:color="auto" w:fill="FFFFFF"/>
        </w:rPr>
        <w:t xml:space="preserve">?  </w:t>
      </w:r>
    </w:p>
    <w:p w:rsidR="00277B2E" w:rsidRPr="00E13FE1" w:rsidRDefault="00CC53D8" w:rsidP="005F6108">
      <w:pPr>
        <w:widowControl w:val="0"/>
        <w:spacing w:after="120" w:line="360" w:lineRule="auto"/>
        <w:jc w:val="both"/>
        <w:rPr>
          <w:rFonts w:ascii="Times New Roman" w:hAnsi="Times New Roman" w:cs="Times New Roman"/>
          <w:b/>
          <w:color w:val="292929"/>
          <w:szCs w:val="20"/>
          <w:shd w:val="clear" w:color="auto" w:fill="FFFFFF"/>
        </w:rPr>
      </w:pPr>
      <w:r w:rsidRPr="00E13FE1">
        <w:rPr>
          <w:rFonts w:ascii="Times New Roman" w:hAnsi="Times New Roman" w:cs="Times New Roman"/>
          <w:b/>
          <w:color w:val="292929"/>
          <w:szCs w:val="20"/>
          <w:shd w:val="clear" w:color="auto" w:fill="FFFFFF"/>
        </w:rPr>
        <w:t>LIMITATIONS OF THE STUDY</w:t>
      </w:r>
    </w:p>
    <w:p w:rsidR="009F1D9D" w:rsidRPr="00E13FE1" w:rsidRDefault="0079770D"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The </w:t>
      </w:r>
      <w:r w:rsidR="009F1D9D" w:rsidRPr="00E13FE1">
        <w:rPr>
          <w:rFonts w:ascii="Times New Roman" w:hAnsi="Times New Roman" w:cs="Times New Roman"/>
          <w:color w:val="292929"/>
          <w:sz w:val="20"/>
          <w:szCs w:val="20"/>
          <w:shd w:val="clear" w:color="auto" w:fill="FFFFFF"/>
        </w:rPr>
        <w:t>main limitation of the study is the</w:t>
      </w:r>
      <w:r w:rsidR="00FB0C9C" w:rsidRPr="00E13FE1">
        <w:rPr>
          <w:rFonts w:ascii="Times New Roman" w:hAnsi="Times New Roman" w:cs="Times New Roman"/>
          <w:color w:val="292929"/>
          <w:sz w:val="20"/>
          <w:szCs w:val="20"/>
          <w:shd w:val="clear" w:color="auto" w:fill="FFFFFF"/>
        </w:rPr>
        <w:t xml:space="preserve"> small sample size. The study focused only on private commercial schools and did not cover other private schools.  In the future, further studies could be done to analyse the contribution of all private schools in Singapore. These could include private international school</w:t>
      </w:r>
      <w:r w:rsidR="0076725E" w:rsidRPr="00E13FE1">
        <w:rPr>
          <w:rFonts w:ascii="Times New Roman" w:hAnsi="Times New Roman" w:cs="Times New Roman"/>
          <w:color w:val="292929"/>
          <w:sz w:val="20"/>
          <w:szCs w:val="20"/>
          <w:shd w:val="clear" w:color="auto" w:fill="FFFFFF"/>
        </w:rPr>
        <w:t>s, arts schools, tutorial schools and enrichment schools</w:t>
      </w:r>
      <w:r w:rsidR="009F1D9D" w:rsidRPr="00E13FE1">
        <w:rPr>
          <w:rFonts w:ascii="Times New Roman" w:hAnsi="Times New Roman" w:cs="Times New Roman"/>
          <w:color w:val="292929"/>
          <w:sz w:val="20"/>
          <w:szCs w:val="20"/>
          <w:shd w:val="clear" w:color="auto" w:fill="FFFFFF"/>
        </w:rPr>
        <w:t xml:space="preserve">.  </w:t>
      </w:r>
    </w:p>
    <w:p w:rsidR="00321B63" w:rsidRPr="00E13FE1" w:rsidRDefault="00FB0C9C"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The other difficulty is getting the cooperation of the principals of the private schools as they were unwilling to participate in the survey. The small sample size of both the students and teachers c</w:t>
      </w:r>
      <w:r w:rsidR="009F1D9D" w:rsidRPr="00E13FE1">
        <w:rPr>
          <w:rFonts w:ascii="Times New Roman" w:hAnsi="Times New Roman" w:cs="Times New Roman"/>
          <w:color w:val="292929"/>
          <w:sz w:val="20"/>
          <w:szCs w:val="20"/>
          <w:shd w:val="clear" w:color="auto" w:fill="FFFFFF"/>
        </w:rPr>
        <w:t>ould</w:t>
      </w:r>
      <w:r w:rsidRPr="00E13FE1">
        <w:rPr>
          <w:rFonts w:ascii="Times New Roman" w:hAnsi="Times New Roman" w:cs="Times New Roman"/>
          <w:color w:val="292929"/>
          <w:sz w:val="20"/>
          <w:szCs w:val="20"/>
          <w:shd w:val="clear" w:color="auto" w:fill="FFFFFF"/>
        </w:rPr>
        <w:t xml:space="preserve"> reduce </w:t>
      </w:r>
      <w:r w:rsidR="009F1D9D" w:rsidRPr="00E13FE1">
        <w:rPr>
          <w:rFonts w:ascii="Times New Roman" w:hAnsi="Times New Roman" w:cs="Times New Roman"/>
          <w:color w:val="292929"/>
          <w:sz w:val="20"/>
          <w:szCs w:val="20"/>
          <w:shd w:val="clear" w:color="auto" w:fill="FFFFFF"/>
        </w:rPr>
        <w:t xml:space="preserve">the </w:t>
      </w:r>
      <w:r w:rsidRPr="00E13FE1">
        <w:rPr>
          <w:rFonts w:ascii="Times New Roman" w:hAnsi="Times New Roman" w:cs="Times New Roman"/>
          <w:color w:val="292929"/>
          <w:sz w:val="20"/>
          <w:szCs w:val="20"/>
          <w:shd w:val="clear" w:color="auto" w:fill="FFFFFF"/>
        </w:rPr>
        <w:t xml:space="preserve">statistical </w:t>
      </w:r>
      <w:r w:rsidR="007D478A" w:rsidRPr="00E13FE1">
        <w:rPr>
          <w:rFonts w:ascii="Times New Roman" w:hAnsi="Times New Roman" w:cs="Times New Roman"/>
          <w:color w:val="292929"/>
          <w:sz w:val="20"/>
          <w:szCs w:val="20"/>
          <w:shd w:val="clear" w:color="auto" w:fill="FFFFFF"/>
        </w:rPr>
        <w:t>accuracy and reliability in analysis.</w:t>
      </w:r>
      <w:r w:rsidR="001B0982" w:rsidRPr="00E13FE1">
        <w:rPr>
          <w:rFonts w:ascii="Times New Roman" w:hAnsi="Times New Roman" w:cs="Times New Roman"/>
          <w:color w:val="292929"/>
          <w:sz w:val="20"/>
          <w:szCs w:val="20"/>
          <w:shd w:val="clear" w:color="auto" w:fill="FFFFFF"/>
        </w:rPr>
        <w:t xml:space="preserve"> </w:t>
      </w:r>
      <w:r w:rsidR="009F1D9D" w:rsidRPr="00E13FE1">
        <w:rPr>
          <w:rFonts w:ascii="Times New Roman" w:hAnsi="Times New Roman" w:cs="Times New Roman"/>
          <w:color w:val="292929"/>
          <w:sz w:val="20"/>
          <w:szCs w:val="20"/>
          <w:shd w:val="clear" w:color="auto" w:fill="FFFFFF"/>
        </w:rPr>
        <w:t>Further research needs to be conducted on how principals of private commercial schools motivate their teachers and non-academic staff.</w:t>
      </w:r>
    </w:p>
    <w:p w:rsidR="00715114" w:rsidRPr="00E13FE1" w:rsidRDefault="00715114"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 xml:space="preserve">The differences between responses from male and female students and male and female teachers were not investigated. Male and females may have different preferences and interpretations of factors which may be of importance to them. It </w:t>
      </w:r>
      <w:r w:rsidR="009F1D9D" w:rsidRPr="00E13FE1">
        <w:rPr>
          <w:rFonts w:ascii="Times New Roman" w:hAnsi="Times New Roman" w:cs="Times New Roman"/>
          <w:color w:val="292929"/>
          <w:sz w:val="20"/>
          <w:szCs w:val="20"/>
          <w:shd w:val="clear" w:color="auto" w:fill="FFFFFF"/>
        </w:rPr>
        <w:t>would be worthwhile</w:t>
      </w:r>
      <w:r w:rsidRPr="00E13FE1">
        <w:rPr>
          <w:rFonts w:ascii="Times New Roman" w:hAnsi="Times New Roman" w:cs="Times New Roman"/>
          <w:color w:val="292929"/>
          <w:sz w:val="20"/>
          <w:szCs w:val="20"/>
          <w:shd w:val="clear" w:color="auto" w:fill="FFFFFF"/>
        </w:rPr>
        <w:t xml:space="preserve"> to conduct further studies in this subject area.</w:t>
      </w:r>
    </w:p>
    <w:p w:rsidR="00321B63" w:rsidRPr="00E13FE1" w:rsidRDefault="00363CD9" w:rsidP="005F6108">
      <w:pPr>
        <w:widowControl w:val="0"/>
        <w:spacing w:after="120" w:line="360" w:lineRule="auto"/>
        <w:ind w:firstLine="720"/>
        <w:jc w:val="both"/>
        <w:rPr>
          <w:rFonts w:ascii="Times New Roman" w:hAnsi="Times New Roman" w:cs="Times New Roman"/>
          <w:color w:val="292929"/>
          <w:sz w:val="20"/>
          <w:szCs w:val="20"/>
          <w:shd w:val="clear" w:color="auto" w:fill="FFFFFF"/>
        </w:rPr>
      </w:pPr>
      <w:r w:rsidRPr="00E13FE1">
        <w:rPr>
          <w:rFonts w:ascii="Times New Roman" w:hAnsi="Times New Roman" w:cs="Times New Roman"/>
          <w:color w:val="292929"/>
          <w:sz w:val="20"/>
          <w:szCs w:val="20"/>
          <w:shd w:val="clear" w:color="auto" w:fill="FFFFFF"/>
        </w:rPr>
        <w:t>Private commercial schools have the choice to not advocate public values and national interests. They have the right to turn away students of different ethnicity and religious backgrounds. There is no need to promote social values as they do not rely on government funding. There is nothing much the authorities could do if they refuse to conform to community values such as inclusiveness and</w:t>
      </w:r>
      <w:r w:rsidR="005252D0" w:rsidRPr="00E13FE1">
        <w:rPr>
          <w:rFonts w:ascii="Times New Roman" w:hAnsi="Times New Roman" w:cs="Times New Roman"/>
          <w:color w:val="292929"/>
          <w:sz w:val="20"/>
          <w:szCs w:val="20"/>
          <w:shd w:val="clear" w:color="auto" w:fill="FFFFFF"/>
        </w:rPr>
        <w:t xml:space="preserve"> t</w:t>
      </w:r>
      <w:r w:rsidRPr="00E13FE1">
        <w:rPr>
          <w:rFonts w:ascii="Times New Roman" w:hAnsi="Times New Roman" w:cs="Times New Roman"/>
          <w:color w:val="292929"/>
          <w:sz w:val="20"/>
          <w:szCs w:val="20"/>
          <w:shd w:val="clear" w:color="auto" w:fill="FFFFFF"/>
        </w:rPr>
        <w:t xml:space="preserve">olerance which the Singapore government is promoting. </w:t>
      </w:r>
      <w:r w:rsidR="000E43B4" w:rsidRPr="00E13FE1">
        <w:rPr>
          <w:rFonts w:ascii="Times New Roman" w:hAnsi="Times New Roman" w:cs="Times New Roman"/>
          <w:color w:val="292929"/>
          <w:sz w:val="20"/>
          <w:szCs w:val="20"/>
          <w:shd w:val="clear" w:color="auto" w:fill="FFFFFF"/>
        </w:rPr>
        <w:t xml:space="preserve">It is really up to the management of each private school to determine whether it would like to engage in discriminatory practices. </w:t>
      </w:r>
      <w:r w:rsidRPr="00E13FE1">
        <w:rPr>
          <w:rFonts w:ascii="Times New Roman" w:hAnsi="Times New Roman" w:cs="Times New Roman"/>
          <w:color w:val="292929"/>
          <w:sz w:val="20"/>
          <w:szCs w:val="20"/>
          <w:shd w:val="clear" w:color="auto" w:fill="FFFFFF"/>
        </w:rPr>
        <w:t xml:space="preserve">The contribution of private commercial schools to </w:t>
      </w:r>
      <w:r w:rsidR="005252D0" w:rsidRPr="00E13FE1">
        <w:rPr>
          <w:rFonts w:ascii="Times New Roman" w:hAnsi="Times New Roman" w:cs="Times New Roman"/>
          <w:color w:val="292929"/>
          <w:sz w:val="20"/>
          <w:szCs w:val="20"/>
          <w:shd w:val="clear" w:color="auto" w:fill="FFFFFF"/>
        </w:rPr>
        <w:t>the education landscape in Singapore could be a subject of further studies.</w:t>
      </w:r>
    </w:p>
    <w:p w:rsidR="003B3093" w:rsidRPr="00E13FE1" w:rsidRDefault="00D717EE" w:rsidP="005F6108">
      <w:pPr>
        <w:widowControl w:val="0"/>
        <w:spacing w:after="120" w:line="360" w:lineRule="auto"/>
        <w:jc w:val="both"/>
        <w:rPr>
          <w:rFonts w:ascii="Times New Roman" w:hAnsi="Times New Roman" w:cs="Times New Roman"/>
          <w:b/>
          <w:color w:val="292929"/>
          <w:szCs w:val="20"/>
          <w:shd w:val="clear" w:color="auto" w:fill="FFFFFF"/>
        </w:rPr>
      </w:pPr>
      <w:r w:rsidRPr="00E13FE1">
        <w:rPr>
          <w:rFonts w:ascii="Times New Roman" w:hAnsi="Times New Roman" w:cs="Times New Roman"/>
          <w:b/>
          <w:color w:val="292929"/>
          <w:szCs w:val="20"/>
          <w:shd w:val="clear" w:color="auto" w:fill="FFFFFF"/>
        </w:rPr>
        <w:t>CONCLUSIONS</w:t>
      </w:r>
    </w:p>
    <w:p w:rsidR="00451F20" w:rsidRPr="00E13FE1" w:rsidRDefault="00451F20" w:rsidP="005F6108">
      <w:pPr>
        <w:widowControl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 xml:space="preserve">From the analysis of the questionnaire to students, </w:t>
      </w:r>
      <w:r w:rsidR="009F1D9D" w:rsidRPr="00E13FE1">
        <w:rPr>
          <w:rFonts w:ascii="Times New Roman" w:hAnsi="Times New Roman" w:cs="Times New Roman"/>
          <w:sz w:val="20"/>
          <w:szCs w:val="20"/>
        </w:rPr>
        <w:t xml:space="preserve">we </w:t>
      </w:r>
      <w:r w:rsidRPr="00E13FE1">
        <w:rPr>
          <w:rFonts w:ascii="Times New Roman" w:hAnsi="Times New Roman" w:cs="Times New Roman"/>
          <w:sz w:val="20"/>
          <w:szCs w:val="20"/>
        </w:rPr>
        <w:t xml:space="preserve">find that </w:t>
      </w:r>
      <w:r w:rsidR="009F1D9D" w:rsidRPr="00E13FE1">
        <w:rPr>
          <w:rFonts w:ascii="Times New Roman" w:hAnsi="Times New Roman" w:cs="Times New Roman"/>
          <w:sz w:val="20"/>
          <w:szCs w:val="20"/>
        </w:rPr>
        <w:t xml:space="preserve">some of </w:t>
      </w:r>
      <w:r w:rsidRPr="00E13FE1">
        <w:rPr>
          <w:rFonts w:ascii="Times New Roman" w:hAnsi="Times New Roman" w:cs="Times New Roman"/>
          <w:sz w:val="20"/>
          <w:szCs w:val="20"/>
        </w:rPr>
        <w:t>the reason</w:t>
      </w:r>
      <w:r w:rsidR="009F1D9D" w:rsidRPr="00E13FE1">
        <w:rPr>
          <w:rFonts w:ascii="Times New Roman" w:hAnsi="Times New Roman" w:cs="Times New Roman"/>
          <w:sz w:val="20"/>
          <w:szCs w:val="20"/>
        </w:rPr>
        <w:t xml:space="preserve">s </w:t>
      </w:r>
      <w:r w:rsidRPr="00E13FE1">
        <w:rPr>
          <w:rFonts w:ascii="Times New Roman" w:hAnsi="Times New Roman" w:cs="Times New Roman"/>
          <w:sz w:val="20"/>
          <w:szCs w:val="20"/>
        </w:rPr>
        <w:t xml:space="preserve">students choose private </w:t>
      </w:r>
      <w:r w:rsidR="009F1D9D" w:rsidRPr="00E13FE1">
        <w:rPr>
          <w:rFonts w:ascii="Times New Roman" w:hAnsi="Times New Roman" w:cs="Times New Roman"/>
          <w:sz w:val="20"/>
          <w:szCs w:val="20"/>
        </w:rPr>
        <w:t>schools include</w:t>
      </w:r>
      <w:r w:rsidRPr="00E13FE1">
        <w:rPr>
          <w:rFonts w:ascii="Times New Roman" w:hAnsi="Times New Roman" w:cs="Times New Roman"/>
          <w:sz w:val="20"/>
          <w:szCs w:val="20"/>
        </w:rPr>
        <w:t xml:space="preserve"> the low entry requirements, the lax attendance </w:t>
      </w:r>
      <w:r w:rsidR="009F1D9D" w:rsidRPr="00E13FE1">
        <w:rPr>
          <w:rFonts w:ascii="Times New Roman" w:hAnsi="Times New Roman" w:cs="Times New Roman"/>
          <w:sz w:val="20"/>
          <w:szCs w:val="20"/>
        </w:rPr>
        <w:t>policy</w:t>
      </w:r>
      <w:r w:rsidRPr="00E13FE1">
        <w:rPr>
          <w:rFonts w:ascii="Times New Roman" w:hAnsi="Times New Roman" w:cs="Times New Roman"/>
          <w:sz w:val="20"/>
          <w:szCs w:val="20"/>
        </w:rPr>
        <w:t>, the low discipline control and the possibility of pressuring the principal for higher examination marks.</w:t>
      </w:r>
      <w:r w:rsidR="00230954" w:rsidRPr="00E13FE1">
        <w:rPr>
          <w:rFonts w:ascii="Times New Roman" w:hAnsi="Times New Roman" w:cs="Times New Roman"/>
          <w:sz w:val="20"/>
          <w:szCs w:val="20"/>
        </w:rPr>
        <w:t xml:space="preserve"> This is particularly worrying as such </w:t>
      </w:r>
      <w:r w:rsidR="009F1D9D" w:rsidRPr="00E13FE1">
        <w:rPr>
          <w:rFonts w:ascii="Times New Roman" w:hAnsi="Times New Roman" w:cs="Times New Roman"/>
          <w:sz w:val="20"/>
          <w:szCs w:val="20"/>
        </w:rPr>
        <w:t xml:space="preserve">a </w:t>
      </w:r>
      <w:r w:rsidR="00230954" w:rsidRPr="00E13FE1">
        <w:rPr>
          <w:rFonts w:ascii="Times New Roman" w:hAnsi="Times New Roman" w:cs="Times New Roman"/>
          <w:sz w:val="20"/>
          <w:szCs w:val="20"/>
        </w:rPr>
        <w:t xml:space="preserve">school environment will have negative implications for both students and teachers. Students who have not met the entry requirements may not have a similar level of knowledge as his other classmates. This may slow down the learning process of the whole class. In addition, teachers will be demotivated to teach those students who should not have been admitted into a program in the </w:t>
      </w:r>
      <w:r w:rsidR="00230954" w:rsidRPr="00E13FE1">
        <w:rPr>
          <w:rFonts w:ascii="Times New Roman" w:hAnsi="Times New Roman" w:cs="Times New Roman"/>
          <w:sz w:val="20"/>
          <w:szCs w:val="20"/>
        </w:rPr>
        <w:lastRenderedPageBreak/>
        <w:t xml:space="preserve">first place. </w:t>
      </w:r>
      <w:r w:rsidR="003B3093" w:rsidRPr="00E13FE1">
        <w:rPr>
          <w:rFonts w:ascii="Times New Roman" w:hAnsi="Times New Roman" w:cs="Times New Roman"/>
          <w:sz w:val="20"/>
          <w:szCs w:val="20"/>
        </w:rPr>
        <w:t>Principals must become more sensitive and aware of their teachers' needs. They have to learn the skills to m</w:t>
      </w:r>
      <w:r w:rsidR="00A824FA" w:rsidRPr="00E13FE1">
        <w:rPr>
          <w:rFonts w:ascii="Times New Roman" w:hAnsi="Times New Roman" w:cs="Times New Roman"/>
          <w:sz w:val="20"/>
          <w:szCs w:val="20"/>
        </w:rPr>
        <w:t xml:space="preserve">otivate teachers and to keep teachers’ enthusiasms and interests </w:t>
      </w:r>
      <w:r w:rsidR="003B3093" w:rsidRPr="00E13FE1">
        <w:rPr>
          <w:rFonts w:ascii="Times New Roman" w:hAnsi="Times New Roman" w:cs="Times New Roman"/>
          <w:sz w:val="20"/>
          <w:szCs w:val="20"/>
        </w:rPr>
        <w:t xml:space="preserve">high. Motivated teachers are school assets. The more motivated the </w:t>
      </w:r>
      <w:r w:rsidR="006733DB" w:rsidRPr="00E13FE1">
        <w:rPr>
          <w:rFonts w:ascii="Times New Roman" w:hAnsi="Times New Roman" w:cs="Times New Roman"/>
          <w:sz w:val="20"/>
          <w:szCs w:val="20"/>
        </w:rPr>
        <w:t>teachers, the greater are</w:t>
      </w:r>
      <w:r w:rsidR="003B3093" w:rsidRPr="00E13FE1">
        <w:rPr>
          <w:rFonts w:ascii="Times New Roman" w:hAnsi="Times New Roman" w:cs="Times New Roman"/>
          <w:sz w:val="20"/>
          <w:szCs w:val="20"/>
        </w:rPr>
        <w:t xml:space="preserve"> their work commitment. Providing a good working environment and giving teachers more resources are not quite enough</w:t>
      </w:r>
      <w:r w:rsidR="00A824FA" w:rsidRPr="00E13FE1">
        <w:rPr>
          <w:rFonts w:ascii="Times New Roman" w:hAnsi="Times New Roman" w:cs="Times New Roman"/>
          <w:sz w:val="20"/>
          <w:szCs w:val="20"/>
        </w:rPr>
        <w:t xml:space="preserve"> as teachers strive</w:t>
      </w:r>
      <w:r w:rsidR="003B3093" w:rsidRPr="00E13FE1">
        <w:rPr>
          <w:rFonts w:ascii="Times New Roman" w:hAnsi="Times New Roman" w:cs="Times New Roman"/>
          <w:sz w:val="20"/>
          <w:szCs w:val="20"/>
        </w:rPr>
        <w:t xml:space="preserve"> towards a higher stage of </w:t>
      </w:r>
      <w:r w:rsidR="00A824FA" w:rsidRPr="00E13FE1">
        <w:rPr>
          <w:rFonts w:ascii="Times New Roman" w:hAnsi="Times New Roman" w:cs="Times New Roman"/>
          <w:sz w:val="20"/>
          <w:szCs w:val="20"/>
        </w:rPr>
        <w:t xml:space="preserve">personal </w:t>
      </w:r>
      <w:r w:rsidR="003B3093" w:rsidRPr="00E13FE1">
        <w:rPr>
          <w:rFonts w:ascii="Times New Roman" w:hAnsi="Times New Roman" w:cs="Times New Roman"/>
          <w:sz w:val="20"/>
          <w:szCs w:val="20"/>
        </w:rPr>
        <w:t xml:space="preserve">development. </w:t>
      </w:r>
    </w:p>
    <w:p w:rsidR="00230954" w:rsidRPr="00E13FE1" w:rsidRDefault="00230954" w:rsidP="005F6108">
      <w:pPr>
        <w:widowControl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 xml:space="preserve">Failure to implement a stringent attendance policy will only encourage “ghost” students </w:t>
      </w:r>
      <w:r w:rsidR="00A824FA" w:rsidRPr="00E13FE1">
        <w:rPr>
          <w:rFonts w:ascii="Times New Roman" w:hAnsi="Times New Roman" w:cs="Times New Roman"/>
          <w:sz w:val="20"/>
          <w:szCs w:val="20"/>
        </w:rPr>
        <w:t>to enrol</w:t>
      </w:r>
      <w:r w:rsidRPr="00E13FE1">
        <w:rPr>
          <w:rFonts w:ascii="Times New Roman" w:hAnsi="Times New Roman" w:cs="Times New Roman"/>
          <w:sz w:val="20"/>
          <w:szCs w:val="20"/>
        </w:rPr>
        <w:t xml:space="preserve"> in private commercial school</w:t>
      </w:r>
      <w:r w:rsidR="00A824FA" w:rsidRPr="00E13FE1">
        <w:rPr>
          <w:rFonts w:ascii="Times New Roman" w:hAnsi="Times New Roman" w:cs="Times New Roman"/>
          <w:sz w:val="20"/>
          <w:szCs w:val="20"/>
        </w:rPr>
        <w:t xml:space="preserve">s. </w:t>
      </w:r>
      <w:r w:rsidR="00156953" w:rsidRPr="00E13FE1">
        <w:rPr>
          <w:rFonts w:ascii="Times New Roman" w:hAnsi="Times New Roman" w:cs="Times New Roman"/>
          <w:sz w:val="20"/>
          <w:szCs w:val="20"/>
        </w:rPr>
        <w:t>Many of these students are working illegally without the approval of the Immigration Department or the Ministry of Manpower.  Schools tried to circumvent the 90% attendance policy set by the Immigration Department by declaring false attendance records to the authorities.</w:t>
      </w:r>
      <w:r w:rsidR="00A824FA" w:rsidRPr="00E13FE1">
        <w:rPr>
          <w:rFonts w:ascii="Times New Roman" w:hAnsi="Times New Roman" w:cs="Times New Roman"/>
          <w:sz w:val="20"/>
          <w:szCs w:val="20"/>
        </w:rPr>
        <w:t xml:space="preserve"> Students working illegally are a cause of social problems and many private commercial schools are contributing to this problem as profit-making is their main objective.</w:t>
      </w:r>
    </w:p>
    <w:p w:rsidR="00156953" w:rsidRPr="00E13FE1" w:rsidRDefault="00156953" w:rsidP="005F6108">
      <w:pPr>
        <w:widowControl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 xml:space="preserve">Principals of private commercial schools are more likely to give in to the pressure of students to increase their exam grades. They may make the decision alone without consultation of the other Examination Board members. </w:t>
      </w:r>
      <w:r w:rsidR="0022002D" w:rsidRPr="00E13FE1">
        <w:rPr>
          <w:rFonts w:ascii="Times New Roman" w:hAnsi="Times New Roman" w:cs="Times New Roman"/>
          <w:sz w:val="20"/>
          <w:szCs w:val="20"/>
        </w:rPr>
        <w:t>As most principals of private commercial schools are also members of the Academic and Examination Boards, there are</w:t>
      </w:r>
      <w:r w:rsidR="00604E10" w:rsidRPr="00E13FE1">
        <w:rPr>
          <w:rFonts w:ascii="Times New Roman" w:hAnsi="Times New Roman" w:cs="Times New Roman"/>
          <w:sz w:val="20"/>
          <w:szCs w:val="20"/>
        </w:rPr>
        <w:t xml:space="preserve"> normally</w:t>
      </w:r>
      <w:r w:rsidR="0022002D" w:rsidRPr="00E13FE1">
        <w:rPr>
          <w:rFonts w:ascii="Times New Roman" w:hAnsi="Times New Roman" w:cs="Times New Roman"/>
          <w:sz w:val="20"/>
          <w:szCs w:val="20"/>
        </w:rPr>
        <w:t xml:space="preserve"> no higher management level </w:t>
      </w:r>
      <w:r w:rsidR="00604E10" w:rsidRPr="00E13FE1">
        <w:rPr>
          <w:rFonts w:ascii="Times New Roman" w:hAnsi="Times New Roman" w:cs="Times New Roman"/>
          <w:sz w:val="20"/>
          <w:szCs w:val="20"/>
        </w:rPr>
        <w:t xml:space="preserve">person </w:t>
      </w:r>
      <w:r w:rsidR="0022002D" w:rsidRPr="00E13FE1">
        <w:rPr>
          <w:rFonts w:ascii="Times New Roman" w:hAnsi="Times New Roman" w:cs="Times New Roman"/>
          <w:sz w:val="20"/>
          <w:szCs w:val="20"/>
        </w:rPr>
        <w:t>to oversee his actions.</w:t>
      </w:r>
    </w:p>
    <w:p w:rsidR="00156953" w:rsidRPr="00E13FE1" w:rsidRDefault="0021325B" w:rsidP="005F6108">
      <w:pPr>
        <w:widowControl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 xml:space="preserve">Feedback from students showed that they were generally quite indifferent about the quality of education in </w:t>
      </w:r>
      <w:r w:rsidR="00A824FA" w:rsidRPr="00E13FE1">
        <w:rPr>
          <w:rFonts w:ascii="Times New Roman" w:hAnsi="Times New Roman" w:cs="Times New Roman"/>
          <w:sz w:val="20"/>
          <w:szCs w:val="20"/>
        </w:rPr>
        <w:t xml:space="preserve">their </w:t>
      </w:r>
      <w:r w:rsidRPr="00E13FE1">
        <w:rPr>
          <w:rFonts w:ascii="Times New Roman" w:hAnsi="Times New Roman" w:cs="Times New Roman"/>
          <w:sz w:val="20"/>
          <w:szCs w:val="20"/>
        </w:rPr>
        <w:t>schools. This may be due to their lower expectations of the schools</w:t>
      </w:r>
      <w:r w:rsidR="00A824FA" w:rsidRPr="00E13FE1">
        <w:rPr>
          <w:rFonts w:ascii="Times New Roman" w:hAnsi="Times New Roman" w:cs="Times New Roman"/>
          <w:sz w:val="20"/>
          <w:szCs w:val="20"/>
        </w:rPr>
        <w:t xml:space="preserve"> in terms of quality education and facilities</w:t>
      </w:r>
      <w:r w:rsidRPr="00E13FE1">
        <w:rPr>
          <w:rFonts w:ascii="Times New Roman" w:hAnsi="Times New Roman" w:cs="Times New Roman"/>
          <w:sz w:val="20"/>
          <w:szCs w:val="20"/>
        </w:rPr>
        <w:t xml:space="preserve">. They felt that while the teachers have the qualifications to teach them in class, they are less concerned about the learning outcomes of students. This may be due to a number of </w:t>
      </w:r>
      <w:r w:rsidR="00A824FA" w:rsidRPr="00E13FE1">
        <w:rPr>
          <w:rFonts w:ascii="Times New Roman" w:hAnsi="Times New Roman" w:cs="Times New Roman"/>
          <w:sz w:val="20"/>
          <w:szCs w:val="20"/>
        </w:rPr>
        <w:t xml:space="preserve">demotivating </w:t>
      </w:r>
      <w:r w:rsidRPr="00E13FE1">
        <w:rPr>
          <w:rFonts w:ascii="Times New Roman" w:hAnsi="Times New Roman" w:cs="Times New Roman"/>
          <w:sz w:val="20"/>
          <w:szCs w:val="20"/>
        </w:rPr>
        <w:t>factors</w:t>
      </w:r>
      <w:r w:rsidR="00A824FA" w:rsidRPr="00E13FE1">
        <w:rPr>
          <w:rFonts w:ascii="Times New Roman" w:hAnsi="Times New Roman" w:cs="Times New Roman"/>
          <w:sz w:val="20"/>
          <w:szCs w:val="20"/>
        </w:rPr>
        <w:t xml:space="preserve"> of teachers</w:t>
      </w:r>
      <w:r w:rsidRPr="00E13FE1">
        <w:rPr>
          <w:rFonts w:ascii="Times New Roman" w:hAnsi="Times New Roman" w:cs="Times New Roman"/>
          <w:sz w:val="20"/>
          <w:szCs w:val="20"/>
        </w:rPr>
        <w:t xml:space="preserve"> which include the quality of students</w:t>
      </w:r>
      <w:r w:rsidR="00A824FA" w:rsidRPr="00E13FE1">
        <w:rPr>
          <w:rFonts w:ascii="Times New Roman" w:hAnsi="Times New Roman" w:cs="Times New Roman"/>
          <w:sz w:val="20"/>
          <w:szCs w:val="20"/>
        </w:rPr>
        <w:t xml:space="preserve"> in class</w:t>
      </w:r>
      <w:r w:rsidRPr="00E13FE1">
        <w:rPr>
          <w:rFonts w:ascii="Times New Roman" w:hAnsi="Times New Roman" w:cs="Times New Roman"/>
          <w:sz w:val="20"/>
          <w:szCs w:val="20"/>
        </w:rPr>
        <w:t xml:space="preserve">, the attendance of the students, the lack of interactions </w:t>
      </w:r>
      <w:r w:rsidR="00A824FA" w:rsidRPr="00E13FE1">
        <w:rPr>
          <w:rFonts w:ascii="Times New Roman" w:hAnsi="Times New Roman" w:cs="Times New Roman"/>
          <w:sz w:val="20"/>
          <w:szCs w:val="20"/>
        </w:rPr>
        <w:t>with</w:t>
      </w:r>
      <w:r w:rsidRPr="00E13FE1">
        <w:rPr>
          <w:rFonts w:ascii="Times New Roman" w:hAnsi="Times New Roman" w:cs="Times New Roman"/>
          <w:sz w:val="20"/>
          <w:szCs w:val="20"/>
        </w:rPr>
        <w:t xml:space="preserve"> students, the </w:t>
      </w:r>
      <w:r w:rsidR="00BD53CF" w:rsidRPr="00E13FE1">
        <w:rPr>
          <w:rFonts w:ascii="Times New Roman" w:hAnsi="Times New Roman" w:cs="Times New Roman"/>
          <w:sz w:val="20"/>
          <w:szCs w:val="20"/>
        </w:rPr>
        <w:t>salary of the teachers, and the relationship with the principals.</w:t>
      </w:r>
    </w:p>
    <w:p w:rsidR="00BD53CF" w:rsidRPr="00E13FE1" w:rsidRDefault="00BD53CF" w:rsidP="005F6108">
      <w:pPr>
        <w:widowControl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 xml:space="preserve">Most teachers at private commercial schools were not satisfied with their job. The reasons include the perception that they are being </w:t>
      </w:r>
      <w:r w:rsidR="00A824FA" w:rsidRPr="00E13FE1">
        <w:rPr>
          <w:rFonts w:ascii="Times New Roman" w:hAnsi="Times New Roman" w:cs="Times New Roman"/>
          <w:sz w:val="20"/>
          <w:szCs w:val="20"/>
        </w:rPr>
        <w:t xml:space="preserve">paid </w:t>
      </w:r>
      <w:r w:rsidRPr="00E13FE1">
        <w:rPr>
          <w:rFonts w:ascii="Times New Roman" w:hAnsi="Times New Roman" w:cs="Times New Roman"/>
          <w:sz w:val="20"/>
          <w:szCs w:val="20"/>
        </w:rPr>
        <w:t xml:space="preserve">lower than the peers at public schools and </w:t>
      </w:r>
      <w:r w:rsidR="00387F27" w:rsidRPr="00E13FE1">
        <w:rPr>
          <w:rFonts w:ascii="Times New Roman" w:hAnsi="Times New Roman" w:cs="Times New Roman"/>
          <w:sz w:val="20"/>
          <w:szCs w:val="20"/>
        </w:rPr>
        <w:t>public universities</w:t>
      </w:r>
      <w:r w:rsidRPr="00E13FE1">
        <w:rPr>
          <w:rFonts w:ascii="Times New Roman" w:hAnsi="Times New Roman" w:cs="Times New Roman"/>
          <w:sz w:val="20"/>
          <w:szCs w:val="20"/>
        </w:rPr>
        <w:t xml:space="preserve">. They felt little recognition </w:t>
      </w:r>
      <w:r w:rsidR="00387F27" w:rsidRPr="00E13FE1">
        <w:rPr>
          <w:rFonts w:ascii="Times New Roman" w:hAnsi="Times New Roman" w:cs="Times New Roman"/>
          <w:sz w:val="20"/>
          <w:szCs w:val="20"/>
        </w:rPr>
        <w:t xml:space="preserve">for their contribution </w:t>
      </w:r>
      <w:r w:rsidRPr="00E13FE1">
        <w:rPr>
          <w:rFonts w:ascii="Times New Roman" w:hAnsi="Times New Roman" w:cs="Times New Roman"/>
          <w:sz w:val="20"/>
          <w:szCs w:val="20"/>
        </w:rPr>
        <w:t xml:space="preserve">and that </w:t>
      </w:r>
      <w:r w:rsidR="00387F27" w:rsidRPr="00E13FE1">
        <w:rPr>
          <w:rFonts w:ascii="Times New Roman" w:hAnsi="Times New Roman" w:cs="Times New Roman"/>
          <w:sz w:val="20"/>
          <w:szCs w:val="20"/>
        </w:rPr>
        <w:t xml:space="preserve">the </w:t>
      </w:r>
      <w:r w:rsidRPr="00E13FE1">
        <w:rPr>
          <w:rFonts w:ascii="Times New Roman" w:hAnsi="Times New Roman" w:cs="Times New Roman"/>
          <w:sz w:val="20"/>
          <w:szCs w:val="20"/>
        </w:rPr>
        <w:t xml:space="preserve">quality of students and </w:t>
      </w:r>
      <w:r w:rsidR="00387F27" w:rsidRPr="00E13FE1">
        <w:rPr>
          <w:rFonts w:ascii="Times New Roman" w:hAnsi="Times New Roman" w:cs="Times New Roman"/>
          <w:sz w:val="20"/>
          <w:szCs w:val="20"/>
        </w:rPr>
        <w:t xml:space="preserve">their poor </w:t>
      </w:r>
      <w:r w:rsidRPr="00E13FE1">
        <w:rPr>
          <w:rFonts w:ascii="Times New Roman" w:hAnsi="Times New Roman" w:cs="Times New Roman"/>
          <w:sz w:val="20"/>
          <w:szCs w:val="20"/>
        </w:rPr>
        <w:t xml:space="preserve">attendance were some of the major </w:t>
      </w:r>
      <w:r w:rsidR="00387F27" w:rsidRPr="00E13FE1">
        <w:rPr>
          <w:rFonts w:ascii="Times New Roman" w:hAnsi="Times New Roman" w:cs="Times New Roman"/>
          <w:sz w:val="20"/>
          <w:szCs w:val="20"/>
        </w:rPr>
        <w:t>issues that have not been addressed by the principals.</w:t>
      </w:r>
    </w:p>
    <w:p w:rsidR="003B3093" w:rsidRPr="00E13FE1" w:rsidRDefault="005B0F2C" w:rsidP="005F6108">
      <w:pPr>
        <w:widowControl w:val="0"/>
        <w:spacing w:after="120" w:line="360" w:lineRule="auto"/>
        <w:ind w:firstLine="720"/>
        <w:jc w:val="both"/>
        <w:rPr>
          <w:rFonts w:ascii="Times New Roman" w:hAnsi="Times New Roman" w:cs="Times New Roman"/>
          <w:sz w:val="20"/>
          <w:szCs w:val="20"/>
        </w:rPr>
      </w:pPr>
      <w:r w:rsidRPr="00E13FE1">
        <w:rPr>
          <w:rFonts w:ascii="Times New Roman" w:hAnsi="Times New Roman" w:cs="Times New Roman"/>
          <w:sz w:val="20"/>
          <w:szCs w:val="20"/>
        </w:rPr>
        <w:t xml:space="preserve">Private schools, however, remain competitive in Singapore. They cater to students who may not have achieved the basic entry requirements into a program. A large proportion of their students are from overseas and also working adults who may not fit into the rigorous schedule of public schools. The Council for Private Education needs to relook at the ways it monitors private commercial schools for compliance related issues. </w:t>
      </w:r>
    </w:p>
    <w:p w:rsidR="00387F27" w:rsidRPr="00E13FE1" w:rsidRDefault="003B3093" w:rsidP="005F6108">
      <w:pPr>
        <w:widowControl w:val="0"/>
        <w:spacing w:after="120" w:line="360" w:lineRule="auto"/>
        <w:ind w:firstLine="720"/>
        <w:jc w:val="both"/>
        <w:rPr>
          <w:rFonts w:ascii="Times New Roman" w:hAnsi="Times New Roman" w:cs="Times New Roman"/>
          <w:color w:val="000000"/>
          <w:sz w:val="20"/>
          <w:szCs w:val="20"/>
          <w:lang w:val="en-MY"/>
        </w:rPr>
      </w:pPr>
      <w:r w:rsidRPr="00E13FE1">
        <w:rPr>
          <w:rFonts w:ascii="Times New Roman" w:hAnsi="Times New Roman" w:cs="Times New Roman"/>
          <w:sz w:val="20"/>
          <w:szCs w:val="20"/>
        </w:rPr>
        <w:t xml:space="preserve">The </w:t>
      </w:r>
      <w:r w:rsidRPr="00E13FE1">
        <w:rPr>
          <w:rFonts w:ascii="Times New Roman" w:hAnsi="Times New Roman" w:cs="Times New Roman"/>
          <w:color w:val="000000"/>
          <w:sz w:val="20"/>
          <w:szCs w:val="20"/>
          <w:lang w:val="en-MY"/>
        </w:rPr>
        <w:t xml:space="preserve">recommended new </w:t>
      </w:r>
      <w:r w:rsidR="00387F27" w:rsidRPr="00E13FE1">
        <w:rPr>
          <w:rFonts w:ascii="Times New Roman" w:hAnsi="Times New Roman" w:cs="Times New Roman"/>
          <w:color w:val="000000"/>
          <w:sz w:val="20"/>
          <w:szCs w:val="20"/>
          <w:lang w:val="en-MY"/>
        </w:rPr>
        <w:t xml:space="preserve">compliance audit </w:t>
      </w:r>
      <w:r w:rsidRPr="00E13FE1">
        <w:rPr>
          <w:rFonts w:ascii="Times New Roman" w:hAnsi="Times New Roman" w:cs="Times New Roman"/>
          <w:color w:val="000000"/>
          <w:sz w:val="20"/>
          <w:szCs w:val="20"/>
          <w:lang w:val="en-MY"/>
        </w:rPr>
        <w:t xml:space="preserve">framework serves as a tool to assist </w:t>
      </w:r>
      <w:r w:rsidR="00387F27" w:rsidRPr="00E13FE1">
        <w:rPr>
          <w:rFonts w:ascii="Times New Roman" w:hAnsi="Times New Roman" w:cs="Times New Roman"/>
          <w:color w:val="000000"/>
          <w:sz w:val="20"/>
          <w:szCs w:val="20"/>
          <w:lang w:val="en-MY"/>
        </w:rPr>
        <w:t xml:space="preserve">CPE </w:t>
      </w:r>
      <w:r w:rsidRPr="00E13FE1">
        <w:rPr>
          <w:rFonts w:ascii="Times New Roman" w:hAnsi="Times New Roman" w:cs="Times New Roman"/>
          <w:color w:val="000000"/>
          <w:sz w:val="20"/>
          <w:szCs w:val="20"/>
          <w:lang w:val="en-MY"/>
        </w:rPr>
        <w:t xml:space="preserve">auditors and inspectors to conduct a more thorough and diligent </w:t>
      </w:r>
      <w:r w:rsidR="00F86E4E" w:rsidRPr="00E13FE1">
        <w:rPr>
          <w:rFonts w:ascii="Times New Roman" w:hAnsi="Times New Roman" w:cs="Times New Roman"/>
          <w:color w:val="000000"/>
          <w:sz w:val="20"/>
          <w:szCs w:val="20"/>
          <w:lang w:val="en-MY"/>
        </w:rPr>
        <w:t xml:space="preserve">assessment of private schools. They have to pay particular attention to </w:t>
      </w:r>
      <w:r w:rsidR="00387F27" w:rsidRPr="00E13FE1">
        <w:rPr>
          <w:rFonts w:ascii="Times New Roman" w:hAnsi="Times New Roman" w:cs="Times New Roman"/>
          <w:color w:val="000000"/>
          <w:sz w:val="20"/>
          <w:szCs w:val="20"/>
          <w:lang w:val="en-MY"/>
        </w:rPr>
        <w:t xml:space="preserve">the </w:t>
      </w:r>
      <w:r w:rsidR="00F86E4E" w:rsidRPr="00E13FE1">
        <w:rPr>
          <w:rFonts w:ascii="Times New Roman" w:hAnsi="Times New Roman" w:cs="Times New Roman"/>
          <w:color w:val="000000"/>
          <w:sz w:val="20"/>
          <w:szCs w:val="20"/>
          <w:lang w:val="en-MY"/>
        </w:rPr>
        <w:t>physical facilities, attendance</w:t>
      </w:r>
      <w:r w:rsidR="00387F27" w:rsidRPr="00E13FE1">
        <w:rPr>
          <w:rFonts w:ascii="Times New Roman" w:hAnsi="Times New Roman" w:cs="Times New Roman"/>
          <w:color w:val="000000"/>
          <w:sz w:val="20"/>
          <w:szCs w:val="20"/>
          <w:lang w:val="en-MY"/>
        </w:rPr>
        <w:t xml:space="preserve"> records</w:t>
      </w:r>
      <w:r w:rsidR="00F86E4E" w:rsidRPr="00E13FE1">
        <w:rPr>
          <w:rFonts w:ascii="Times New Roman" w:hAnsi="Times New Roman" w:cs="Times New Roman"/>
          <w:color w:val="000000"/>
          <w:sz w:val="20"/>
          <w:szCs w:val="20"/>
          <w:lang w:val="en-MY"/>
        </w:rPr>
        <w:t xml:space="preserve">, entry requirements, and faculty members. </w:t>
      </w:r>
      <w:r w:rsidR="00325821" w:rsidRPr="00E13FE1">
        <w:rPr>
          <w:rFonts w:ascii="Times New Roman" w:hAnsi="Times New Roman" w:cs="Times New Roman"/>
          <w:color w:val="000000"/>
          <w:sz w:val="20"/>
          <w:szCs w:val="20"/>
          <w:lang w:val="en-MY"/>
        </w:rPr>
        <w:t xml:space="preserve"> Many small private commercial schools operate from premises which have an area </w:t>
      </w:r>
      <w:r w:rsidR="00387F27" w:rsidRPr="00E13FE1">
        <w:rPr>
          <w:rFonts w:ascii="Times New Roman" w:hAnsi="Times New Roman" w:cs="Times New Roman"/>
          <w:color w:val="000000"/>
          <w:sz w:val="20"/>
          <w:szCs w:val="20"/>
          <w:lang w:val="en-MY"/>
        </w:rPr>
        <w:t>no more</w:t>
      </w:r>
      <w:r w:rsidR="00325821" w:rsidRPr="00E13FE1">
        <w:rPr>
          <w:rFonts w:ascii="Times New Roman" w:hAnsi="Times New Roman" w:cs="Times New Roman"/>
          <w:color w:val="000000"/>
          <w:sz w:val="20"/>
          <w:szCs w:val="20"/>
          <w:lang w:val="en-MY"/>
        </w:rPr>
        <w:t xml:space="preserve"> than 200 square metres. While many of these schools are owned by entrepreneurs, the authorities have a duty to ensure that there is proper compliance of the regulations and that enforcement actions need to be stepped up to deter errant school owners. </w:t>
      </w:r>
    </w:p>
    <w:p w:rsidR="003B3093" w:rsidRPr="00E13FE1" w:rsidRDefault="00B97C27" w:rsidP="005F6108">
      <w:pPr>
        <w:widowControl w:val="0"/>
        <w:spacing w:after="120" w:line="360" w:lineRule="auto"/>
        <w:ind w:firstLine="720"/>
        <w:jc w:val="both"/>
        <w:rPr>
          <w:rFonts w:ascii="Times New Roman" w:hAnsi="Times New Roman" w:cs="Times New Roman"/>
          <w:color w:val="000000"/>
          <w:sz w:val="20"/>
          <w:szCs w:val="20"/>
          <w:lang w:val="en-MY"/>
        </w:rPr>
      </w:pPr>
      <w:r w:rsidRPr="00E13FE1">
        <w:rPr>
          <w:rFonts w:ascii="Times New Roman" w:hAnsi="Times New Roman" w:cs="Times New Roman"/>
          <w:color w:val="292929"/>
          <w:sz w:val="20"/>
          <w:szCs w:val="20"/>
          <w:shd w:val="clear" w:color="auto" w:fill="FFFFFF"/>
        </w:rPr>
        <w:t xml:space="preserve">The Edutrust Certification Scheme is discriminatory towards local students. It should be amended and made compulsory to all privateschools regardless of whether they enrol international or local students. The original aim of the Edutrust Scheme was to differentiate high quality schools from low quality private schools and is only applicable to those private schools which recruit international students. Local students deserve the same protection as international students, </w:t>
      </w:r>
      <w:r w:rsidRPr="00E13FE1">
        <w:rPr>
          <w:rFonts w:ascii="Times New Roman" w:hAnsi="Times New Roman" w:cs="Times New Roman"/>
          <w:color w:val="292929"/>
          <w:sz w:val="20"/>
          <w:szCs w:val="20"/>
          <w:shd w:val="clear" w:color="auto" w:fill="FFFFFF"/>
        </w:rPr>
        <w:lastRenderedPageBreak/>
        <w:t xml:space="preserve">regardless of whether they study in an Edutrust certified school or not. </w:t>
      </w:r>
      <w:r w:rsidR="00A824BB" w:rsidRPr="00E13FE1">
        <w:rPr>
          <w:rFonts w:ascii="Times New Roman" w:hAnsi="Times New Roman" w:cs="Times New Roman"/>
          <w:color w:val="000000"/>
          <w:sz w:val="20"/>
          <w:szCs w:val="20"/>
          <w:lang w:val="en-MY"/>
        </w:rPr>
        <w:t xml:space="preserve">Further shake-up is inevitable to weed out low quality schools. </w:t>
      </w:r>
      <w:r w:rsidR="00325821" w:rsidRPr="00E13FE1">
        <w:rPr>
          <w:rFonts w:ascii="Times New Roman" w:hAnsi="Times New Roman" w:cs="Times New Roman"/>
          <w:color w:val="000000"/>
          <w:sz w:val="20"/>
          <w:szCs w:val="20"/>
          <w:lang w:val="en-MY"/>
        </w:rPr>
        <w:t xml:space="preserve">Only then, </w:t>
      </w:r>
      <w:r w:rsidR="00A824BB" w:rsidRPr="00E13FE1">
        <w:rPr>
          <w:rFonts w:ascii="Times New Roman" w:hAnsi="Times New Roman" w:cs="Times New Roman"/>
          <w:color w:val="000000"/>
          <w:sz w:val="20"/>
          <w:szCs w:val="20"/>
          <w:lang w:val="en-MY"/>
        </w:rPr>
        <w:t xml:space="preserve">can the authorities claim that Singapore has a high standard of private education which </w:t>
      </w:r>
      <w:r w:rsidRPr="00E13FE1">
        <w:rPr>
          <w:rFonts w:ascii="Times New Roman" w:hAnsi="Times New Roman" w:cs="Times New Roman"/>
          <w:color w:val="000000"/>
          <w:sz w:val="20"/>
          <w:szCs w:val="20"/>
          <w:lang w:val="en-MY"/>
        </w:rPr>
        <w:t>caters to both local and international students</w:t>
      </w:r>
      <w:r w:rsidR="00E30E7D" w:rsidRPr="00E13FE1">
        <w:rPr>
          <w:rFonts w:ascii="Times New Roman" w:hAnsi="Times New Roman" w:cs="Times New Roman"/>
          <w:color w:val="000000"/>
          <w:sz w:val="20"/>
          <w:szCs w:val="20"/>
          <w:lang w:val="en-MY"/>
        </w:rPr>
        <w:t>.</w:t>
      </w:r>
    </w:p>
    <w:p w:rsidR="00D1685F" w:rsidRPr="00E13FE1" w:rsidRDefault="004C59F4" w:rsidP="005F6108">
      <w:pPr>
        <w:widowControl w:val="0"/>
        <w:spacing w:after="120" w:line="360" w:lineRule="auto"/>
        <w:jc w:val="both"/>
        <w:rPr>
          <w:rFonts w:ascii="Times New Roman" w:hAnsi="Times New Roman" w:cs="Times New Roman"/>
          <w:b/>
          <w:szCs w:val="20"/>
          <w:lang w:val="en-GB"/>
        </w:rPr>
      </w:pPr>
      <w:r w:rsidRPr="00E13FE1">
        <w:rPr>
          <w:rFonts w:ascii="Times New Roman" w:hAnsi="Times New Roman" w:cs="Times New Roman"/>
          <w:b/>
          <w:szCs w:val="20"/>
          <w:lang w:val="en-GB"/>
        </w:rPr>
        <w:t>REFERENCES</w:t>
      </w:r>
    </w:p>
    <w:p w:rsidR="003341FF" w:rsidRPr="00E13FE1" w:rsidRDefault="003341FF"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Aityan, S.K. &amp; Gupta, T. K. P. (2012). Challenges of employee loyalty in corporate America. </w:t>
      </w:r>
      <w:r w:rsidRPr="00E13FE1">
        <w:rPr>
          <w:rFonts w:ascii="Times New Roman" w:hAnsi="Times New Roman" w:cs="Times New Roman"/>
          <w:iCs/>
          <w:sz w:val="20"/>
          <w:szCs w:val="20"/>
        </w:rPr>
        <w:t>Business and Economic Journal, 2012</w:t>
      </w:r>
      <w:r w:rsidRPr="00E13FE1">
        <w:rPr>
          <w:rFonts w:ascii="Times New Roman" w:hAnsi="Times New Roman" w:cs="Times New Roman"/>
          <w:sz w:val="20"/>
          <w:szCs w:val="20"/>
        </w:rPr>
        <w:t>(BEJ-55), pp.1-13.</w:t>
      </w:r>
    </w:p>
    <w:p w:rsidR="009D414F" w:rsidRPr="00E13FE1" w:rsidRDefault="009D414F"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Allen - Collinson J, and Hockey, J. (1998). Capturing Contracts: Informal activity among contract researchers. </w:t>
      </w:r>
      <w:r w:rsidRPr="00E13FE1">
        <w:rPr>
          <w:rFonts w:ascii="Times New Roman" w:hAnsi="Times New Roman" w:cs="Times New Roman"/>
          <w:iCs/>
          <w:sz w:val="20"/>
          <w:szCs w:val="20"/>
        </w:rPr>
        <w:t>British Journal of Sociology of Education, 19</w:t>
      </w:r>
      <w:r w:rsidRPr="00E13FE1">
        <w:rPr>
          <w:rFonts w:ascii="Times New Roman" w:hAnsi="Times New Roman" w:cs="Times New Roman"/>
          <w:sz w:val="20"/>
          <w:szCs w:val="20"/>
        </w:rPr>
        <w:t>(4),</w:t>
      </w:r>
      <w:r w:rsidR="0020233B" w:rsidRPr="00E13FE1">
        <w:rPr>
          <w:rFonts w:ascii="Times New Roman" w:hAnsi="Times New Roman" w:cs="Times New Roman"/>
          <w:sz w:val="20"/>
          <w:szCs w:val="20"/>
        </w:rPr>
        <w:t xml:space="preserve"> pp.</w:t>
      </w:r>
      <w:r w:rsidRPr="00E13FE1">
        <w:rPr>
          <w:rFonts w:ascii="Times New Roman" w:hAnsi="Times New Roman" w:cs="Times New Roman"/>
          <w:sz w:val="20"/>
          <w:szCs w:val="20"/>
        </w:rPr>
        <w:t xml:space="preserve"> 497 - 515.</w:t>
      </w:r>
    </w:p>
    <w:p w:rsidR="009D414F" w:rsidRPr="00E13FE1" w:rsidRDefault="00716578"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lang w:val="en-GB"/>
        </w:rPr>
      </w:pPr>
      <w:r w:rsidRPr="00E13FE1">
        <w:rPr>
          <w:rFonts w:ascii="Times New Roman" w:hAnsi="Times New Roman" w:cs="Times New Roman"/>
          <w:sz w:val="20"/>
          <w:szCs w:val="20"/>
        </w:rPr>
        <w:t>Alston,</w:t>
      </w:r>
      <w:r w:rsidR="009D414F" w:rsidRPr="00E13FE1">
        <w:rPr>
          <w:rFonts w:ascii="Times New Roman" w:hAnsi="Times New Roman" w:cs="Times New Roman"/>
          <w:sz w:val="20"/>
          <w:szCs w:val="20"/>
        </w:rPr>
        <w:t xml:space="preserve"> L.-A. (2010). </w:t>
      </w:r>
      <w:r w:rsidR="009D414F" w:rsidRPr="00E13FE1">
        <w:rPr>
          <w:rFonts w:ascii="Times New Roman" w:hAnsi="Times New Roman" w:cs="Times New Roman"/>
          <w:iCs/>
          <w:sz w:val="20"/>
          <w:szCs w:val="20"/>
        </w:rPr>
        <w:t xml:space="preserve">Carrer Management Strategies of Part Time Lecturers in Humanities. </w:t>
      </w:r>
      <w:r w:rsidR="009D414F" w:rsidRPr="00E13FE1">
        <w:rPr>
          <w:rFonts w:ascii="Times New Roman" w:hAnsi="Times New Roman" w:cs="Times New Roman"/>
          <w:sz w:val="20"/>
          <w:szCs w:val="20"/>
        </w:rPr>
        <w:t>University of Pretoria, Faculty of Education.</w:t>
      </w:r>
    </w:p>
    <w:p w:rsidR="00234A48" w:rsidRPr="00E13FE1" w:rsidRDefault="00234A48" w:rsidP="005F6108">
      <w:pPr>
        <w:pStyle w:val="NormalWeb"/>
        <w:widowControl w:val="0"/>
        <w:numPr>
          <w:ilvl w:val="0"/>
          <w:numId w:val="24"/>
        </w:numPr>
        <w:spacing w:before="0" w:beforeAutospacing="0" w:after="120" w:afterAutospacing="0" w:line="360" w:lineRule="auto"/>
        <w:jc w:val="both"/>
        <w:rPr>
          <w:sz w:val="20"/>
          <w:szCs w:val="20"/>
        </w:rPr>
      </w:pPr>
      <w:r w:rsidRPr="00E13FE1">
        <w:rPr>
          <w:sz w:val="20"/>
          <w:szCs w:val="20"/>
        </w:rPr>
        <w:t xml:space="preserve">Anderson, C. 1982. The search for school climate: a review of the research. </w:t>
      </w:r>
      <w:r w:rsidRPr="00E13FE1">
        <w:rPr>
          <w:iCs/>
          <w:sz w:val="20"/>
          <w:szCs w:val="20"/>
        </w:rPr>
        <w:t>Review of Educational Research</w:t>
      </w:r>
      <w:r w:rsidRPr="00E13FE1">
        <w:rPr>
          <w:sz w:val="20"/>
          <w:szCs w:val="20"/>
        </w:rPr>
        <w:t xml:space="preserve"> 52: 368-420</w:t>
      </w:r>
    </w:p>
    <w:p w:rsidR="00D1685F" w:rsidRPr="00E13FE1" w:rsidRDefault="00954E5A" w:rsidP="005F6108">
      <w:pPr>
        <w:pStyle w:val="NormalWeb"/>
        <w:widowControl w:val="0"/>
        <w:numPr>
          <w:ilvl w:val="0"/>
          <w:numId w:val="24"/>
        </w:numPr>
        <w:spacing w:before="0" w:beforeAutospacing="0" w:after="120" w:afterAutospacing="0" w:line="360" w:lineRule="auto"/>
        <w:jc w:val="both"/>
        <w:rPr>
          <w:sz w:val="20"/>
          <w:szCs w:val="20"/>
        </w:rPr>
      </w:pPr>
      <w:r w:rsidRPr="00E13FE1">
        <w:rPr>
          <w:sz w:val="20"/>
          <w:szCs w:val="20"/>
        </w:rPr>
        <w:t>Blase, Joseph and Jo Roberts Blase. 1994. Empowering Teachers: What Successful Principals Do. Thousa</w:t>
      </w:r>
      <w:r w:rsidR="001114E5" w:rsidRPr="00E13FE1">
        <w:rPr>
          <w:sz w:val="20"/>
          <w:szCs w:val="20"/>
        </w:rPr>
        <w:t>nd Oaks, CA: Corwin Press, Inc.</w:t>
      </w:r>
    </w:p>
    <w:p w:rsidR="000630BF" w:rsidRPr="00E13FE1" w:rsidRDefault="007E583F"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lang w:val="en-GB"/>
        </w:rPr>
      </w:pPr>
      <w:r w:rsidRPr="00E13FE1">
        <w:rPr>
          <w:rFonts w:ascii="Times New Roman" w:hAnsi="Times New Roman" w:cs="Times New Roman"/>
          <w:sz w:val="20"/>
          <w:szCs w:val="20"/>
        </w:rPr>
        <w:t xml:space="preserve">Brumback, C.J. (1986). The Relationship </w:t>
      </w:r>
      <w:r w:rsidR="00716578" w:rsidRPr="00E13FE1">
        <w:rPr>
          <w:rFonts w:ascii="Times New Roman" w:hAnsi="Times New Roman" w:cs="Times New Roman"/>
          <w:sz w:val="20"/>
          <w:szCs w:val="20"/>
        </w:rPr>
        <w:t>between</w:t>
      </w:r>
      <w:r w:rsidRPr="00E13FE1">
        <w:rPr>
          <w:rFonts w:ascii="Times New Roman" w:hAnsi="Times New Roman" w:cs="Times New Roman"/>
          <w:sz w:val="20"/>
          <w:szCs w:val="20"/>
        </w:rPr>
        <w:t xml:space="preserve"> Teacher Job Satisfaction &amp; Student Academic Performance. Unpublished Doctoral Thesis, Georgia State University.</w:t>
      </w:r>
    </w:p>
    <w:p w:rsidR="000630BF" w:rsidRPr="00E13FE1" w:rsidRDefault="000630BF"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Blase,</w:t>
      </w:r>
      <w:r w:rsidR="00716578" w:rsidRPr="00E13FE1">
        <w:rPr>
          <w:rFonts w:ascii="Times New Roman" w:hAnsi="Times New Roman" w:cs="Times New Roman"/>
          <w:sz w:val="20"/>
          <w:szCs w:val="20"/>
        </w:rPr>
        <w:t xml:space="preserve"> </w:t>
      </w:r>
      <w:r w:rsidRPr="00E13FE1">
        <w:rPr>
          <w:rFonts w:ascii="Times New Roman" w:hAnsi="Times New Roman" w:cs="Times New Roman"/>
          <w:sz w:val="20"/>
          <w:szCs w:val="20"/>
        </w:rPr>
        <w:t>J.,</w:t>
      </w:r>
      <w:r w:rsidR="00716578" w:rsidRPr="00E13FE1">
        <w:rPr>
          <w:rFonts w:ascii="Times New Roman" w:hAnsi="Times New Roman" w:cs="Times New Roman"/>
          <w:sz w:val="20"/>
          <w:szCs w:val="20"/>
        </w:rPr>
        <w:t xml:space="preserve"> </w:t>
      </w:r>
      <w:r w:rsidRPr="00E13FE1">
        <w:rPr>
          <w:rFonts w:ascii="Times New Roman" w:hAnsi="Times New Roman" w:cs="Times New Roman"/>
          <w:sz w:val="20"/>
          <w:szCs w:val="20"/>
        </w:rPr>
        <w:t>&amp;</w:t>
      </w:r>
      <w:r w:rsidR="00716578" w:rsidRPr="00E13FE1">
        <w:rPr>
          <w:rFonts w:ascii="Times New Roman" w:hAnsi="Times New Roman" w:cs="Times New Roman"/>
          <w:sz w:val="20"/>
          <w:szCs w:val="20"/>
        </w:rPr>
        <w:t xml:space="preserve"> </w:t>
      </w:r>
      <w:r w:rsidRPr="00E13FE1">
        <w:rPr>
          <w:rFonts w:ascii="Times New Roman" w:hAnsi="Times New Roman" w:cs="Times New Roman"/>
          <w:sz w:val="20"/>
          <w:szCs w:val="20"/>
        </w:rPr>
        <w:t>Blase,</w:t>
      </w:r>
      <w:r w:rsidR="00716578" w:rsidRPr="00E13FE1">
        <w:rPr>
          <w:rFonts w:ascii="Times New Roman" w:hAnsi="Times New Roman" w:cs="Times New Roman"/>
          <w:sz w:val="20"/>
          <w:szCs w:val="20"/>
        </w:rPr>
        <w:t xml:space="preserve"> </w:t>
      </w:r>
      <w:r w:rsidRPr="00E13FE1">
        <w:rPr>
          <w:rFonts w:ascii="Times New Roman" w:hAnsi="Times New Roman" w:cs="Times New Roman"/>
          <w:sz w:val="20"/>
          <w:szCs w:val="20"/>
        </w:rPr>
        <w:t>J. (1999). Principals’ instructional leadership and teacher development:</w:t>
      </w:r>
      <w:r w:rsidR="00716578" w:rsidRPr="00E13FE1">
        <w:rPr>
          <w:rFonts w:ascii="Times New Roman" w:hAnsi="Times New Roman" w:cs="Times New Roman"/>
          <w:sz w:val="20"/>
          <w:szCs w:val="20"/>
        </w:rPr>
        <w:t xml:space="preserve"> </w:t>
      </w:r>
      <w:r w:rsidRPr="00E13FE1">
        <w:rPr>
          <w:rFonts w:ascii="Times New Roman" w:hAnsi="Times New Roman" w:cs="Times New Roman"/>
          <w:sz w:val="20"/>
          <w:szCs w:val="20"/>
        </w:rPr>
        <w:t xml:space="preserve">Teacher perspectives. </w:t>
      </w:r>
      <w:r w:rsidRPr="00E13FE1">
        <w:rPr>
          <w:rFonts w:ascii="Times New Roman" w:hAnsi="Times New Roman" w:cs="Times New Roman"/>
          <w:iCs/>
          <w:sz w:val="20"/>
          <w:szCs w:val="20"/>
        </w:rPr>
        <w:t>Educational Administration Quarterly</w:t>
      </w:r>
      <w:r w:rsidRPr="00E13FE1">
        <w:rPr>
          <w:rFonts w:ascii="Times New Roman" w:hAnsi="Times New Roman" w:cs="Times New Roman"/>
          <w:sz w:val="20"/>
          <w:szCs w:val="20"/>
        </w:rPr>
        <w:t xml:space="preserve">, </w:t>
      </w:r>
      <w:r w:rsidRPr="00E13FE1">
        <w:rPr>
          <w:rFonts w:ascii="Times New Roman" w:hAnsi="Times New Roman" w:cs="Times New Roman"/>
          <w:iCs/>
          <w:sz w:val="20"/>
          <w:szCs w:val="20"/>
        </w:rPr>
        <w:t>35</w:t>
      </w:r>
      <w:r w:rsidRPr="00E13FE1">
        <w:rPr>
          <w:rFonts w:ascii="Times New Roman" w:hAnsi="Times New Roman" w:cs="Times New Roman"/>
          <w:sz w:val="20"/>
          <w:szCs w:val="20"/>
        </w:rPr>
        <w:t xml:space="preserve">, </w:t>
      </w:r>
      <w:r w:rsidR="0020233B" w:rsidRPr="00E13FE1">
        <w:rPr>
          <w:rFonts w:ascii="Times New Roman" w:hAnsi="Times New Roman" w:cs="Times New Roman"/>
          <w:sz w:val="20"/>
          <w:szCs w:val="20"/>
        </w:rPr>
        <w:t>pp.</w:t>
      </w:r>
      <w:r w:rsidR="0097201B" w:rsidRPr="00E13FE1">
        <w:rPr>
          <w:rFonts w:ascii="Times New Roman" w:hAnsi="Times New Roman" w:cs="Times New Roman"/>
          <w:sz w:val="20"/>
          <w:szCs w:val="20"/>
        </w:rPr>
        <w:t>349-378.</w:t>
      </w:r>
    </w:p>
    <w:p w:rsidR="0063232A" w:rsidRPr="00E13FE1" w:rsidRDefault="000630BF"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Baruch, Y. (1998), “The rise and fall of Organizational Commitment”, </w:t>
      </w:r>
      <w:r w:rsidRPr="00E13FE1">
        <w:rPr>
          <w:rFonts w:ascii="Times New Roman" w:hAnsi="Times New Roman" w:cs="Times New Roman"/>
          <w:iCs/>
          <w:sz w:val="20"/>
          <w:szCs w:val="20"/>
        </w:rPr>
        <w:t>Human Systems Management</w:t>
      </w:r>
      <w:r w:rsidR="0097201B" w:rsidRPr="00E13FE1">
        <w:rPr>
          <w:rFonts w:ascii="Times New Roman" w:hAnsi="Times New Roman" w:cs="Times New Roman"/>
          <w:sz w:val="20"/>
          <w:szCs w:val="20"/>
        </w:rPr>
        <w:t>, Vol. 17 No. 2, pp.135-143.</w:t>
      </w:r>
    </w:p>
    <w:p w:rsidR="0063232A" w:rsidRPr="00E13FE1" w:rsidRDefault="0063232A"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color w:val="000000"/>
          <w:sz w:val="20"/>
          <w:szCs w:val="20"/>
        </w:rPr>
        <w:t>Bonjean, C. M. and M. D. Grimes (1970). "Bureaucracy and Alienation: A Dimensional Approach." Social Forces</w:t>
      </w:r>
      <w:r w:rsidR="00716578" w:rsidRPr="00E13FE1">
        <w:rPr>
          <w:rFonts w:ascii="Times New Roman" w:hAnsi="Times New Roman" w:cs="Times New Roman"/>
          <w:color w:val="000000"/>
          <w:sz w:val="20"/>
          <w:szCs w:val="20"/>
        </w:rPr>
        <w:t xml:space="preserve"> </w:t>
      </w:r>
      <w:r w:rsidRPr="00E13FE1">
        <w:rPr>
          <w:rFonts w:ascii="Times New Roman" w:eastAsia="LPENHH+TimesNewRoman,Bold" w:hAnsi="Times New Roman" w:cs="Times New Roman"/>
          <w:bCs/>
          <w:color w:val="000000"/>
          <w:sz w:val="20"/>
          <w:szCs w:val="20"/>
        </w:rPr>
        <w:t>48</w:t>
      </w:r>
      <w:r w:rsidRPr="00E13FE1">
        <w:rPr>
          <w:rFonts w:ascii="Times New Roman" w:hAnsi="Times New Roman" w:cs="Times New Roman"/>
          <w:color w:val="000000"/>
          <w:sz w:val="20"/>
          <w:szCs w:val="20"/>
        </w:rPr>
        <w:t>(3): pp. 365-373.</w:t>
      </w:r>
    </w:p>
    <w:p w:rsidR="000630BF" w:rsidRPr="00E13FE1" w:rsidRDefault="000630BF"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Bryson, C. (1998). More is less: Contract Research in UK higher education institutions. </w:t>
      </w:r>
      <w:r w:rsidR="0020233B" w:rsidRPr="00E13FE1">
        <w:rPr>
          <w:rFonts w:ascii="Times New Roman" w:hAnsi="Times New Roman" w:cs="Times New Roman"/>
          <w:iCs/>
          <w:sz w:val="20"/>
          <w:szCs w:val="20"/>
        </w:rPr>
        <w:t>EA</w:t>
      </w:r>
      <w:r w:rsidRPr="00E13FE1">
        <w:rPr>
          <w:rFonts w:ascii="Times New Roman" w:hAnsi="Times New Roman" w:cs="Times New Roman"/>
          <w:iCs/>
          <w:sz w:val="20"/>
          <w:szCs w:val="20"/>
        </w:rPr>
        <w:t xml:space="preserve">ST Conference. </w:t>
      </w:r>
      <w:r w:rsidR="0097201B" w:rsidRPr="00E13FE1">
        <w:rPr>
          <w:rFonts w:ascii="Times New Roman" w:hAnsi="Times New Roman" w:cs="Times New Roman"/>
          <w:sz w:val="20"/>
          <w:szCs w:val="20"/>
        </w:rPr>
        <w:t>Lisbon.</w:t>
      </w:r>
    </w:p>
    <w:p w:rsidR="00E26EE9" w:rsidRPr="00E13FE1" w:rsidRDefault="00E26EE9"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lang w:val="en-GB"/>
        </w:rPr>
      </w:pPr>
      <w:r w:rsidRPr="00E13FE1">
        <w:rPr>
          <w:rFonts w:ascii="Times New Roman" w:hAnsi="Times New Roman" w:cs="Times New Roman"/>
          <w:sz w:val="20"/>
          <w:szCs w:val="20"/>
          <w:lang w:val="en-GB"/>
        </w:rPr>
        <w:t>Chubb, J and T.</w:t>
      </w:r>
      <w:r w:rsidR="00716578" w:rsidRPr="00E13FE1">
        <w:rPr>
          <w:rFonts w:ascii="Times New Roman" w:hAnsi="Times New Roman" w:cs="Times New Roman"/>
          <w:sz w:val="20"/>
          <w:szCs w:val="20"/>
          <w:lang w:val="en-GB"/>
        </w:rPr>
        <w:t xml:space="preserve"> </w:t>
      </w:r>
      <w:r w:rsidRPr="00E13FE1">
        <w:rPr>
          <w:rFonts w:ascii="Times New Roman" w:hAnsi="Times New Roman" w:cs="Times New Roman"/>
          <w:sz w:val="20"/>
          <w:szCs w:val="20"/>
          <w:lang w:val="en-GB"/>
        </w:rPr>
        <w:t>Moe (1992) Politics, Markets and America’s Schools. Washington, D.C. The Brookings Institution</w:t>
      </w:r>
    </w:p>
    <w:p w:rsidR="00D1685F" w:rsidRPr="00E13FE1" w:rsidRDefault="00651C2D"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lang w:val="en-GB"/>
        </w:rPr>
      </w:pPr>
      <w:r w:rsidRPr="00E13FE1">
        <w:rPr>
          <w:rFonts w:ascii="Times New Roman" w:hAnsi="Times New Roman" w:cs="Times New Roman"/>
          <w:sz w:val="20"/>
          <w:szCs w:val="20"/>
          <w:lang w:val="en-GB"/>
        </w:rPr>
        <w:t>Conroy, P.A., Lefever,</w:t>
      </w:r>
      <w:r w:rsidR="00716578" w:rsidRPr="00E13FE1">
        <w:rPr>
          <w:rFonts w:ascii="Times New Roman" w:hAnsi="Times New Roman" w:cs="Times New Roman"/>
          <w:sz w:val="20"/>
          <w:szCs w:val="20"/>
          <w:lang w:val="en-GB"/>
        </w:rPr>
        <w:t xml:space="preserve"> </w:t>
      </w:r>
      <w:r w:rsidRPr="00E13FE1">
        <w:rPr>
          <w:rFonts w:ascii="Times New Roman" w:hAnsi="Times New Roman" w:cs="Times New Roman"/>
          <w:sz w:val="20"/>
          <w:szCs w:val="20"/>
          <w:lang w:val="en-GB"/>
        </w:rPr>
        <w:t>M.M., &amp;</w:t>
      </w:r>
      <w:r w:rsidR="00716578" w:rsidRPr="00E13FE1">
        <w:rPr>
          <w:rFonts w:ascii="Times New Roman" w:hAnsi="Times New Roman" w:cs="Times New Roman"/>
          <w:sz w:val="20"/>
          <w:szCs w:val="20"/>
          <w:lang w:val="en-GB"/>
        </w:rPr>
        <w:t xml:space="preserve"> </w:t>
      </w:r>
      <w:r w:rsidRPr="00E13FE1">
        <w:rPr>
          <w:rFonts w:ascii="Times New Roman" w:hAnsi="Times New Roman" w:cs="Times New Roman"/>
          <w:sz w:val="20"/>
          <w:szCs w:val="20"/>
          <w:lang w:val="en-GB"/>
        </w:rPr>
        <w:t xml:space="preserve">Withiam, G. (1996). The value of college advisory boards. Cornell Hotel and Restaurant Administration Quarterly, 37(4), </w:t>
      </w:r>
      <w:r w:rsidR="0020233B" w:rsidRPr="00E13FE1">
        <w:rPr>
          <w:rFonts w:ascii="Times New Roman" w:hAnsi="Times New Roman" w:cs="Times New Roman"/>
          <w:sz w:val="20"/>
          <w:szCs w:val="20"/>
          <w:lang w:val="en-GB"/>
        </w:rPr>
        <w:t>pp.</w:t>
      </w:r>
      <w:r w:rsidRPr="00E13FE1">
        <w:rPr>
          <w:rFonts w:ascii="Times New Roman" w:hAnsi="Times New Roman" w:cs="Times New Roman"/>
          <w:sz w:val="20"/>
          <w:szCs w:val="20"/>
          <w:lang w:val="en-GB"/>
        </w:rPr>
        <w:t>85-89</w:t>
      </w:r>
    </w:p>
    <w:p w:rsidR="00234A48" w:rsidRPr="00E13FE1" w:rsidRDefault="00234A4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lang w:val="en-MY"/>
        </w:rPr>
      </w:pPr>
      <w:r w:rsidRPr="00E13FE1">
        <w:rPr>
          <w:rFonts w:ascii="Times New Roman" w:hAnsi="Times New Roman" w:cs="Times New Roman"/>
          <w:sz w:val="20"/>
          <w:szCs w:val="20"/>
          <w:lang w:val="en-MY"/>
        </w:rPr>
        <w:t xml:space="preserve">Deal, T.E., &amp; Kennedy, A. (1983). Culture and school performance, </w:t>
      </w:r>
      <w:r w:rsidRPr="00E13FE1">
        <w:rPr>
          <w:rFonts w:ascii="Times New Roman" w:hAnsi="Times New Roman" w:cs="Times New Roman"/>
          <w:iCs/>
          <w:sz w:val="20"/>
          <w:szCs w:val="20"/>
          <w:lang w:val="en-MY"/>
        </w:rPr>
        <w:t xml:space="preserve">Educational Leadership, </w:t>
      </w:r>
      <w:r w:rsidRPr="00E13FE1">
        <w:rPr>
          <w:rFonts w:ascii="Times New Roman" w:hAnsi="Times New Roman" w:cs="Times New Roman"/>
          <w:sz w:val="20"/>
          <w:szCs w:val="20"/>
          <w:lang w:val="en-MY"/>
        </w:rPr>
        <w:t>40 (5), pp.140–141.</w:t>
      </w:r>
    </w:p>
    <w:p w:rsidR="000630BF" w:rsidRPr="00E13FE1" w:rsidRDefault="000630BF"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Deal, T.E., &amp; Peterson, K.D. (1998). </w:t>
      </w:r>
      <w:r w:rsidRPr="00E13FE1">
        <w:rPr>
          <w:rFonts w:ascii="Times New Roman" w:hAnsi="Times New Roman" w:cs="Times New Roman"/>
          <w:iCs/>
          <w:sz w:val="20"/>
          <w:szCs w:val="20"/>
        </w:rPr>
        <w:t xml:space="preserve">How Leaders Influence the Culture of Schools. Educational Leadership, 56(1), </w:t>
      </w:r>
      <w:r w:rsidR="009F79D6" w:rsidRPr="00E13FE1">
        <w:rPr>
          <w:rFonts w:ascii="Times New Roman" w:hAnsi="Times New Roman" w:cs="Times New Roman"/>
          <w:iCs/>
          <w:sz w:val="20"/>
          <w:szCs w:val="20"/>
        </w:rPr>
        <w:t>pp.</w:t>
      </w:r>
      <w:r w:rsidRPr="00E13FE1">
        <w:rPr>
          <w:rFonts w:ascii="Times New Roman" w:hAnsi="Times New Roman" w:cs="Times New Roman"/>
          <w:iCs/>
          <w:sz w:val="20"/>
          <w:szCs w:val="20"/>
        </w:rPr>
        <w:t>28-30</w:t>
      </w:r>
    </w:p>
    <w:p w:rsidR="000630BF" w:rsidRPr="00E13FE1" w:rsidRDefault="00716578" w:rsidP="005F6108">
      <w:pPr>
        <w:pStyle w:val="Default"/>
        <w:widowControl w:val="0"/>
        <w:numPr>
          <w:ilvl w:val="0"/>
          <w:numId w:val="24"/>
        </w:numPr>
        <w:spacing w:after="120" w:line="360" w:lineRule="auto"/>
        <w:jc w:val="both"/>
        <w:rPr>
          <w:rFonts w:ascii="Times New Roman" w:hAnsi="Times New Roman" w:cs="Times New Roman"/>
          <w:color w:val="auto"/>
          <w:sz w:val="20"/>
          <w:szCs w:val="20"/>
          <w:lang w:val="en-GB"/>
        </w:rPr>
      </w:pPr>
      <w:r w:rsidRPr="00E13FE1">
        <w:rPr>
          <w:rFonts w:ascii="Times New Roman" w:hAnsi="Times New Roman" w:cs="Times New Roman"/>
          <w:color w:val="auto"/>
          <w:sz w:val="20"/>
          <w:szCs w:val="20"/>
          <w:lang w:val="en-GB"/>
        </w:rPr>
        <w:t>D</w:t>
      </w:r>
      <w:r w:rsidR="000630BF" w:rsidRPr="00E13FE1">
        <w:rPr>
          <w:rFonts w:ascii="Times New Roman" w:hAnsi="Times New Roman" w:cs="Times New Roman"/>
          <w:color w:val="auto"/>
          <w:sz w:val="20"/>
          <w:szCs w:val="20"/>
          <w:lang w:val="en-GB"/>
        </w:rPr>
        <w:t>eJung, J., &amp; Duckworth, K. (1986). High school teachers and their students’ attendance: Final report. Eugene, OR: University of Oregon Center for Education Policy and Management, College of Education. (ERIC Document Reproduction Service No. ED 266 557)</w:t>
      </w:r>
    </w:p>
    <w:p w:rsidR="000630BF" w:rsidRPr="00E13FE1" w:rsidRDefault="004128F9"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lang w:val="en-GB"/>
        </w:rPr>
      </w:pPr>
      <w:r w:rsidRPr="00E13FE1">
        <w:rPr>
          <w:rFonts w:ascii="Times New Roman" w:hAnsi="Times New Roman" w:cs="Times New Roman"/>
          <w:sz w:val="20"/>
          <w:szCs w:val="20"/>
          <w:lang w:val="en-GB"/>
        </w:rPr>
        <w:lastRenderedPageBreak/>
        <w:t>Drever, E (1995). Using Semi-structured Interviews in Small-scale Research: A Teacher’s Guide</w:t>
      </w:r>
      <w:r w:rsidR="0097201B" w:rsidRPr="00E13FE1">
        <w:rPr>
          <w:rFonts w:ascii="Times New Roman" w:hAnsi="Times New Roman" w:cs="Times New Roman"/>
          <w:sz w:val="20"/>
          <w:szCs w:val="20"/>
          <w:lang w:val="en-GB"/>
        </w:rPr>
        <w:t>. Edinburgh: SCRE</w:t>
      </w:r>
    </w:p>
    <w:p w:rsidR="000630BF" w:rsidRPr="00E13FE1" w:rsidRDefault="000630BF" w:rsidP="005F6108">
      <w:pPr>
        <w:pStyle w:val="Default"/>
        <w:widowControl w:val="0"/>
        <w:numPr>
          <w:ilvl w:val="0"/>
          <w:numId w:val="24"/>
        </w:numPr>
        <w:spacing w:after="120" w:line="360" w:lineRule="auto"/>
        <w:jc w:val="both"/>
        <w:rPr>
          <w:rFonts w:ascii="Times New Roman" w:hAnsi="Times New Roman" w:cs="Times New Roman"/>
          <w:color w:val="auto"/>
          <w:sz w:val="20"/>
          <w:szCs w:val="20"/>
        </w:rPr>
      </w:pPr>
      <w:r w:rsidRPr="00E13FE1">
        <w:rPr>
          <w:rFonts w:ascii="Times New Roman" w:hAnsi="Times New Roman" w:cs="Times New Roman"/>
          <w:color w:val="auto"/>
          <w:sz w:val="20"/>
          <w:szCs w:val="20"/>
        </w:rPr>
        <w:t xml:space="preserve">Entin, J. (2005). Contigent Teaching, Corporate Universities and the Academic labour Movement. </w:t>
      </w:r>
      <w:r w:rsidRPr="00E13FE1">
        <w:rPr>
          <w:rFonts w:ascii="Times New Roman" w:hAnsi="Times New Roman" w:cs="Times New Roman"/>
          <w:iCs/>
          <w:color w:val="auto"/>
          <w:sz w:val="20"/>
          <w:szCs w:val="20"/>
        </w:rPr>
        <w:t>Radical Teacher, 73</w:t>
      </w:r>
      <w:r w:rsidRPr="00E13FE1">
        <w:rPr>
          <w:rFonts w:ascii="Times New Roman" w:hAnsi="Times New Roman" w:cs="Times New Roman"/>
          <w:color w:val="auto"/>
          <w:sz w:val="20"/>
          <w:szCs w:val="20"/>
        </w:rPr>
        <w:t>, 26 - 34.</w:t>
      </w:r>
    </w:p>
    <w:p w:rsidR="00FA3E37" w:rsidRPr="00E13FE1" w:rsidRDefault="00FA3E37"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Glewee, P., Ilias,</w:t>
      </w:r>
      <w:r w:rsidR="00716578" w:rsidRPr="00E13FE1">
        <w:rPr>
          <w:rFonts w:ascii="Times New Roman" w:hAnsi="Times New Roman" w:cs="Times New Roman"/>
          <w:sz w:val="20"/>
          <w:szCs w:val="20"/>
        </w:rPr>
        <w:t xml:space="preserve"> </w:t>
      </w:r>
      <w:r w:rsidRPr="00E13FE1">
        <w:rPr>
          <w:rFonts w:ascii="Times New Roman" w:hAnsi="Times New Roman" w:cs="Times New Roman"/>
          <w:sz w:val="20"/>
          <w:szCs w:val="20"/>
        </w:rPr>
        <w:t>N.</w:t>
      </w:r>
      <w:r w:rsidR="00716578" w:rsidRPr="00E13FE1">
        <w:rPr>
          <w:rFonts w:ascii="Times New Roman" w:hAnsi="Times New Roman" w:cs="Times New Roman"/>
          <w:sz w:val="20"/>
          <w:szCs w:val="20"/>
        </w:rPr>
        <w:t xml:space="preserve"> a</w:t>
      </w:r>
      <w:r w:rsidRPr="00E13FE1">
        <w:rPr>
          <w:rFonts w:ascii="Times New Roman" w:hAnsi="Times New Roman" w:cs="Times New Roman"/>
          <w:sz w:val="20"/>
          <w:szCs w:val="20"/>
        </w:rPr>
        <w:t>nd</w:t>
      </w:r>
      <w:r w:rsidR="00716578" w:rsidRPr="00E13FE1">
        <w:rPr>
          <w:rFonts w:ascii="Times New Roman" w:hAnsi="Times New Roman" w:cs="Times New Roman"/>
          <w:sz w:val="20"/>
          <w:szCs w:val="20"/>
        </w:rPr>
        <w:t xml:space="preserve"> </w:t>
      </w:r>
      <w:r w:rsidRPr="00E13FE1">
        <w:rPr>
          <w:rFonts w:ascii="Times New Roman" w:hAnsi="Times New Roman" w:cs="Times New Roman"/>
          <w:sz w:val="20"/>
          <w:szCs w:val="20"/>
        </w:rPr>
        <w:t>Kremer,</w:t>
      </w:r>
      <w:r w:rsidR="00716578" w:rsidRPr="00E13FE1">
        <w:rPr>
          <w:rFonts w:ascii="Times New Roman" w:hAnsi="Times New Roman" w:cs="Times New Roman"/>
          <w:sz w:val="20"/>
          <w:szCs w:val="20"/>
        </w:rPr>
        <w:t xml:space="preserve"> </w:t>
      </w:r>
      <w:r w:rsidRPr="00E13FE1">
        <w:rPr>
          <w:rFonts w:ascii="Times New Roman" w:hAnsi="Times New Roman" w:cs="Times New Roman"/>
          <w:sz w:val="20"/>
          <w:szCs w:val="20"/>
        </w:rPr>
        <w:t>M.</w:t>
      </w:r>
      <w:r w:rsidR="00A02BC2" w:rsidRPr="00E13FE1">
        <w:rPr>
          <w:rFonts w:ascii="Times New Roman" w:hAnsi="Times New Roman" w:cs="Times New Roman"/>
          <w:sz w:val="20"/>
          <w:szCs w:val="20"/>
        </w:rPr>
        <w:t xml:space="preserve"> (2003)</w:t>
      </w:r>
      <w:r w:rsidR="00716578" w:rsidRPr="00E13FE1">
        <w:rPr>
          <w:rFonts w:ascii="Times New Roman" w:hAnsi="Times New Roman" w:cs="Times New Roman"/>
          <w:sz w:val="20"/>
          <w:szCs w:val="20"/>
        </w:rPr>
        <w:t xml:space="preserve"> </w:t>
      </w:r>
      <w:hyperlink r:id="rId12" w:anchor="#" w:history="1">
        <w:r w:rsidRPr="00E13FE1">
          <w:rPr>
            <w:rFonts w:ascii="Times New Roman" w:hAnsi="Times New Roman" w:cs="Times New Roman"/>
            <w:iCs/>
            <w:sz w:val="20"/>
            <w:szCs w:val="20"/>
          </w:rPr>
          <w:t>N</w:t>
        </w:r>
        <w:r w:rsidR="00A02BC2" w:rsidRPr="00E13FE1">
          <w:rPr>
            <w:rFonts w:ascii="Times New Roman" w:hAnsi="Times New Roman" w:cs="Times New Roman"/>
            <w:iCs/>
            <w:sz w:val="20"/>
            <w:szCs w:val="20"/>
          </w:rPr>
          <w:t xml:space="preserve">ational </w:t>
        </w:r>
        <w:r w:rsidRPr="00E13FE1">
          <w:rPr>
            <w:rFonts w:ascii="Times New Roman" w:hAnsi="Times New Roman" w:cs="Times New Roman"/>
            <w:iCs/>
            <w:sz w:val="20"/>
            <w:szCs w:val="20"/>
          </w:rPr>
          <w:t>B</w:t>
        </w:r>
        <w:r w:rsidR="00A02BC2" w:rsidRPr="00E13FE1">
          <w:rPr>
            <w:rFonts w:ascii="Times New Roman" w:hAnsi="Times New Roman" w:cs="Times New Roman"/>
            <w:iCs/>
            <w:sz w:val="20"/>
            <w:szCs w:val="20"/>
          </w:rPr>
          <w:t xml:space="preserve">ureau of </w:t>
        </w:r>
        <w:r w:rsidRPr="00E13FE1">
          <w:rPr>
            <w:rFonts w:ascii="Times New Roman" w:hAnsi="Times New Roman" w:cs="Times New Roman"/>
            <w:iCs/>
            <w:sz w:val="20"/>
            <w:szCs w:val="20"/>
          </w:rPr>
          <w:t>E</w:t>
        </w:r>
        <w:r w:rsidR="00A02BC2" w:rsidRPr="00E13FE1">
          <w:rPr>
            <w:rFonts w:ascii="Times New Roman" w:hAnsi="Times New Roman" w:cs="Times New Roman"/>
            <w:iCs/>
            <w:sz w:val="20"/>
            <w:szCs w:val="20"/>
          </w:rPr>
          <w:t xml:space="preserve">conomic </w:t>
        </w:r>
        <w:r w:rsidRPr="00E13FE1">
          <w:rPr>
            <w:rFonts w:ascii="Times New Roman" w:hAnsi="Times New Roman" w:cs="Times New Roman"/>
            <w:iCs/>
            <w:sz w:val="20"/>
            <w:szCs w:val="20"/>
          </w:rPr>
          <w:t>R</w:t>
        </w:r>
        <w:r w:rsidR="00A02BC2" w:rsidRPr="00E13FE1">
          <w:rPr>
            <w:rFonts w:ascii="Times New Roman" w:hAnsi="Times New Roman" w:cs="Times New Roman"/>
            <w:iCs/>
            <w:sz w:val="20"/>
            <w:szCs w:val="20"/>
          </w:rPr>
          <w:t>esearch</w:t>
        </w:r>
        <w:r w:rsidRPr="00E13FE1">
          <w:rPr>
            <w:rFonts w:ascii="Times New Roman" w:hAnsi="Times New Roman" w:cs="Times New Roman"/>
            <w:iCs/>
            <w:sz w:val="20"/>
            <w:szCs w:val="20"/>
          </w:rPr>
          <w:t xml:space="preserve"> Working Paper No. w9671</w:t>
        </w:r>
      </w:hyperlink>
    </w:p>
    <w:p w:rsidR="000630BF" w:rsidRPr="00E13FE1" w:rsidRDefault="000630BF"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Govinda, R. &amp; Varghese, N.V. (1993): </w:t>
      </w:r>
      <w:r w:rsidRPr="00E13FE1">
        <w:rPr>
          <w:rFonts w:ascii="Times New Roman" w:hAnsi="Times New Roman" w:cs="Times New Roman"/>
          <w:iCs/>
          <w:sz w:val="20"/>
          <w:szCs w:val="20"/>
        </w:rPr>
        <w:t>Quality of Primary Schooling in India: A Case</w:t>
      </w:r>
      <w:r w:rsidR="00716578" w:rsidRPr="00E13FE1">
        <w:rPr>
          <w:rFonts w:ascii="Times New Roman" w:hAnsi="Times New Roman" w:cs="Times New Roman"/>
          <w:iCs/>
          <w:sz w:val="20"/>
          <w:szCs w:val="20"/>
        </w:rPr>
        <w:t xml:space="preserve"> </w:t>
      </w:r>
      <w:r w:rsidRPr="00E13FE1">
        <w:rPr>
          <w:rFonts w:ascii="Times New Roman" w:hAnsi="Times New Roman" w:cs="Times New Roman"/>
          <w:iCs/>
          <w:sz w:val="20"/>
          <w:szCs w:val="20"/>
        </w:rPr>
        <w:t>Study of Madhya Pradesh, India</w:t>
      </w:r>
      <w:r w:rsidRPr="00E13FE1">
        <w:rPr>
          <w:rFonts w:ascii="Times New Roman" w:hAnsi="Times New Roman" w:cs="Times New Roman"/>
          <w:sz w:val="20"/>
          <w:szCs w:val="20"/>
        </w:rPr>
        <w:t>. Paris: UNE</w:t>
      </w:r>
      <w:r w:rsidR="009F79D6" w:rsidRPr="00E13FE1">
        <w:rPr>
          <w:rFonts w:ascii="Times New Roman" w:hAnsi="Times New Roman" w:cs="Times New Roman"/>
          <w:sz w:val="20"/>
          <w:szCs w:val="20"/>
        </w:rPr>
        <w:t xml:space="preserve">SCO International Institute for </w:t>
      </w:r>
      <w:r w:rsidRPr="00E13FE1">
        <w:rPr>
          <w:rFonts w:ascii="Times New Roman" w:hAnsi="Times New Roman" w:cs="Times New Roman"/>
          <w:sz w:val="20"/>
          <w:szCs w:val="20"/>
        </w:rPr>
        <w:t>Educational Planning</w:t>
      </w:r>
    </w:p>
    <w:p w:rsidR="000630BF" w:rsidRPr="00E13FE1" w:rsidRDefault="000630BF"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eastAsia="AGaramondPro-Italic" w:hAnsi="Times New Roman" w:cs="Times New Roman"/>
          <w:iCs/>
          <w:sz w:val="20"/>
          <w:szCs w:val="20"/>
        </w:rPr>
      </w:pPr>
      <w:r w:rsidRPr="00E13FE1">
        <w:rPr>
          <w:rFonts w:ascii="Times New Roman" w:eastAsia="AGaramondPro-Regular" w:hAnsi="Times New Roman" w:cs="Times New Roman"/>
          <w:sz w:val="20"/>
          <w:szCs w:val="20"/>
        </w:rPr>
        <w:t>Hatry, H. P., J</w:t>
      </w:r>
      <w:r w:rsidR="00FA3E37" w:rsidRPr="00E13FE1">
        <w:rPr>
          <w:rFonts w:ascii="Times New Roman" w:eastAsia="AGaramondPro-Regular" w:hAnsi="Times New Roman" w:cs="Times New Roman"/>
          <w:sz w:val="20"/>
          <w:szCs w:val="20"/>
        </w:rPr>
        <w:t>. M. Greiner, and B. G. Ashford (</w:t>
      </w:r>
      <w:r w:rsidRPr="00E13FE1">
        <w:rPr>
          <w:rFonts w:ascii="Times New Roman" w:eastAsia="AGaramondPro-Regular" w:hAnsi="Times New Roman" w:cs="Times New Roman"/>
          <w:sz w:val="20"/>
          <w:szCs w:val="20"/>
        </w:rPr>
        <w:t>1994</w:t>
      </w:r>
      <w:r w:rsidR="00FA3E37" w:rsidRPr="00E13FE1">
        <w:rPr>
          <w:rFonts w:ascii="Times New Roman" w:eastAsia="AGaramondPro-Regular" w:hAnsi="Times New Roman" w:cs="Times New Roman"/>
          <w:sz w:val="20"/>
          <w:szCs w:val="20"/>
        </w:rPr>
        <w:t>)</w:t>
      </w:r>
      <w:r w:rsidRPr="00E13FE1">
        <w:rPr>
          <w:rFonts w:ascii="Times New Roman" w:eastAsia="AGaramondPro-Regular" w:hAnsi="Times New Roman" w:cs="Times New Roman"/>
          <w:sz w:val="20"/>
          <w:szCs w:val="20"/>
        </w:rPr>
        <w:t xml:space="preserve">. </w:t>
      </w:r>
      <w:r w:rsidR="009F79D6" w:rsidRPr="00E13FE1">
        <w:rPr>
          <w:rFonts w:ascii="Times New Roman" w:eastAsia="AGaramondPro-Italic" w:hAnsi="Times New Roman" w:cs="Times New Roman"/>
          <w:iCs/>
          <w:sz w:val="20"/>
          <w:szCs w:val="20"/>
        </w:rPr>
        <w:t xml:space="preserve">Issues and </w:t>
      </w:r>
      <w:r w:rsidRPr="00E13FE1">
        <w:rPr>
          <w:rFonts w:ascii="Times New Roman" w:eastAsia="AGaramondPro-Italic" w:hAnsi="Times New Roman" w:cs="Times New Roman"/>
          <w:iCs/>
          <w:sz w:val="20"/>
          <w:szCs w:val="20"/>
        </w:rPr>
        <w:t xml:space="preserve">Case Studies in Teacher Incentive Plans </w:t>
      </w:r>
      <w:r w:rsidRPr="00E13FE1">
        <w:rPr>
          <w:rFonts w:ascii="Times New Roman" w:eastAsia="AGaramondPro-Regular" w:hAnsi="Times New Roman" w:cs="Times New Roman"/>
          <w:sz w:val="20"/>
          <w:szCs w:val="20"/>
        </w:rPr>
        <w:t>(2nd ed.). Washington,</w:t>
      </w:r>
      <w:r w:rsidR="00716578" w:rsidRPr="00E13FE1">
        <w:rPr>
          <w:rFonts w:ascii="Times New Roman" w:eastAsia="AGaramondPro-Regular" w:hAnsi="Times New Roman" w:cs="Times New Roman"/>
          <w:sz w:val="20"/>
          <w:szCs w:val="20"/>
        </w:rPr>
        <w:t xml:space="preserve"> </w:t>
      </w:r>
      <w:r w:rsidRPr="00E13FE1">
        <w:rPr>
          <w:rFonts w:ascii="Times New Roman" w:eastAsia="AGaramondPro-Regular" w:hAnsi="Times New Roman" w:cs="Times New Roman"/>
          <w:sz w:val="20"/>
          <w:szCs w:val="20"/>
        </w:rPr>
        <w:t>D.C.: The Urban Institute Press.</w:t>
      </w:r>
    </w:p>
    <w:p w:rsidR="003341FF" w:rsidRPr="00E13FE1" w:rsidRDefault="003341FF" w:rsidP="005F6108">
      <w:pPr>
        <w:pStyle w:val="Default"/>
        <w:widowControl w:val="0"/>
        <w:numPr>
          <w:ilvl w:val="0"/>
          <w:numId w:val="24"/>
        </w:numPr>
        <w:spacing w:after="120" w:line="360" w:lineRule="auto"/>
        <w:jc w:val="both"/>
        <w:rPr>
          <w:rFonts w:ascii="Times New Roman" w:hAnsi="Times New Roman" w:cs="Times New Roman"/>
          <w:sz w:val="20"/>
          <w:szCs w:val="20"/>
        </w:rPr>
      </w:pPr>
      <w:r w:rsidRPr="00E13FE1">
        <w:rPr>
          <w:rFonts w:ascii="Times New Roman" w:hAnsi="Times New Roman" w:cs="Times New Roman"/>
          <w:sz w:val="20"/>
          <w:szCs w:val="20"/>
        </w:rPr>
        <w:t xml:space="preserve">Hawkins, W. D. (1998). </w:t>
      </w:r>
      <w:r w:rsidRPr="00E13FE1">
        <w:rPr>
          <w:rFonts w:ascii="Times New Roman" w:hAnsi="Times New Roman" w:cs="Times New Roman"/>
          <w:iCs/>
          <w:sz w:val="20"/>
          <w:szCs w:val="20"/>
        </w:rPr>
        <w:t xml:space="preserve">Predictors of affective organizational commitment among high school principles </w:t>
      </w:r>
      <w:r w:rsidRPr="00E13FE1">
        <w:rPr>
          <w:rFonts w:ascii="Times New Roman" w:hAnsi="Times New Roman" w:cs="Times New Roman"/>
          <w:sz w:val="20"/>
          <w:szCs w:val="20"/>
        </w:rPr>
        <w:t>(Unpublished doctoral dissertation). Virginia Polytechnic Institute and State University, Virginia.</w:t>
      </w:r>
    </w:p>
    <w:p w:rsidR="000630BF" w:rsidRPr="00E13FE1" w:rsidRDefault="000630BF" w:rsidP="005F6108">
      <w:pPr>
        <w:pStyle w:val="Default"/>
        <w:widowControl w:val="0"/>
        <w:numPr>
          <w:ilvl w:val="0"/>
          <w:numId w:val="24"/>
        </w:numPr>
        <w:spacing w:after="120" w:line="360" w:lineRule="auto"/>
        <w:jc w:val="both"/>
        <w:rPr>
          <w:rFonts w:ascii="Times New Roman" w:hAnsi="Times New Roman" w:cs="Times New Roman"/>
          <w:color w:val="auto"/>
          <w:sz w:val="20"/>
          <w:szCs w:val="20"/>
        </w:rPr>
      </w:pPr>
      <w:r w:rsidRPr="00E13FE1">
        <w:rPr>
          <w:rFonts w:ascii="Times New Roman" w:hAnsi="Times New Roman" w:cs="Times New Roman"/>
          <w:color w:val="auto"/>
          <w:sz w:val="20"/>
          <w:szCs w:val="20"/>
        </w:rPr>
        <w:t xml:space="preserve">Hey, V. (2001). The Construction of Academic Time: Sub contracting academic labour in research. </w:t>
      </w:r>
      <w:r w:rsidRPr="00E13FE1">
        <w:rPr>
          <w:rFonts w:ascii="Times New Roman" w:hAnsi="Times New Roman" w:cs="Times New Roman"/>
          <w:iCs/>
          <w:color w:val="auto"/>
          <w:sz w:val="20"/>
          <w:szCs w:val="20"/>
        </w:rPr>
        <w:t>Journal of Education Policy, 16</w:t>
      </w:r>
      <w:r w:rsidRPr="00E13FE1">
        <w:rPr>
          <w:rFonts w:ascii="Times New Roman" w:hAnsi="Times New Roman" w:cs="Times New Roman"/>
          <w:color w:val="auto"/>
          <w:sz w:val="20"/>
          <w:szCs w:val="20"/>
        </w:rPr>
        <w:t xml:space="preserve">(1), </w:t>
      </w:r>
      <w:r w:rsidR="009F79D6" w:rsidRPr="00E13FE1">
        <w:rPr>
          <w:rFonts w:ascii="Times New Roman" w:hAnsi="Times New Roman" w:cs="Times New Roman"/>
          <w:color w:val="auto"/>
          <w:sz w:val="20"/>
          <w:szCs w:val="20"/>
        </w:rPr>
        <w:t>pp.</w:t>
      </w:r>
      <w:r w:rsidRPr="00E13FE1">
        <w:rPr>
          <w:rFonts w:ascii="Times New Roman" w:hAnsi="Times New Roman" w:cs="Times New Roman"/>
          <w:color w:val="auto"/>
          <w:sz w:val="20"/>
          <w:szCs w:val="20"/>
        </w:rPr>
        <w:t xml:space="preserve">67 - 84. </w:t>
      </w:r>
    </w:p>
    <w:p w:rsidR="000630BF" w:rsidRPr="00E13FE1" w:rsidRDefault="00F6511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eastAsia="AdvP4065D" w:hAnsi="Times New Roman" w:cs="Times New Roman"/>
          <w:sz w:val="20"/>
          <w:szCs w:val="20"/>
        </w:rPr>
      </w:pPr>
      <w:r w:rsidRPr="00E13FE1">
        <w:rPr>
          <w:rFonts w:ascii="Times New Roman" w:eastAsia="AdvP40668" w:hAnsi="Times New Roman" w:cs="Times New Roman"/>
          <w:sz w:val="20"/>
          <w:szCs w:val="20"/>
        </w:rPr>
        <w:t>Heyns, B. (1978).</w:t>
      </w:r>
      <w:r w:rsidR="00F6192F" w:rsidRPr="00E13FE1">
        <w:rPr>
          <w:rFonts w:ascii="Times New Roman" w:eastAsia="AdvP40668" w:hAnsi="Times New Roman" w:cs="Times New Roman"/>
          <w:sz w:val="20"/>
          <w:szCs w:val="20"/>
        </w:rPr>
        <w:t xml:space="preserve"> </w:t>
      </w:r>
      <w:r w:rsidR="009F79D6" w:rsidRPr="00E13FE1">
        <w:rPr>
          <w:rFonts w:ascii="Times New Roman" w:eastAsia="AdvP4065D" w:hAnsi="Times New Roman" w:cs="Times New Roman"/>
          <w:sz w:val="20"/>
          <w:szCs w:val="20"/>
        </w:rPr>
        <w:t xml:space="preserve">Summer Learning and the Effects </w:t>
      </w:r>
      <w:r w:rsidR="000630BF" w:rsidRPr="00E13FE1">
        <w:rPr>
          <w:rFonts w:ascii="Times New Roman" w:eastAsia="AdvP4065D" w:hAnsi="Times New Roman" w:cs="Times New Roman"/>
          <w:sz w:val="20"/>
          <w:szCs w:val="20"/>
        </w:rPr>
        <w:t>of Schooling</w:t>
      </w:r>
      <w:r w:rsidR="000630BF" w:rsidRPr="00E13FE1">
        <w:rPr>
          <w:rFonts w:ascii="Times New Roman" w:eastAsia="AdvP40668" w:hAnsi="Times New Roman" w:cs="Times New Roman"/>
          <w:sz w:val="20"/>
          <w:szCs w:val="20"/>
        </w:rPr>
        <w:t>. San Diego, CA: Academic Press.</w:t>
      </w:r>
    </w:p>
    <w:p w:rsidR="000E28F8"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lang w:val="en-GB"/>
        </w:rPr>
        <w:t>Hills, F. S., Manigan, R.M., &amp; Dow, S.K (1987). Tracking the theory of merit pay,</w:t>
      </w:r>
      <w:r w:rsidR="00F6192F" w:rsidRPr="00E13FE1">
        <w:rPr>
          <w:rFonts w:ascii="Times New Roman" w:hAnsi="Times New Roman" w:cs="Times New Roman"/>
          <w:sz w:val="20"/>
          <w:szCs w:val="20"/>
          <w:lang w:val="en-GB"/>
        </w:rPr>
        <w:t xml:space="preserve"> </w:t>
      </w:r>
      <w:r w:rsidR="009F79D6" w:rsidRPr="00E13FE1">
        <w:rPr>
          <w:rFonts w:ascii="Times New Roman" w:hAnsi="Times New Roman" w:cs="Times New Roman"/>
          <w:sz w:val="20"/>
          <w:szCs w:val="20"/>
          <w:lang w:val="en-MY"/>
        </w:rPr>
        <w:t>Personnel Administrator 32, pp.</w:t>
      </w:r>
      <w:r w:rsidR="00F6192F" w:rsidRPr="00E13FE1">
        <w:rPr>
          <w:rFonts w:ascii="Times New Roman" w:hAnsi="Times New Roman" w:cs="Times New Roman"/>
          <w:sz w:val="20"/>
          <w:szCs w:val="20"/>
          <w:lang w:val="en-MY"/>
        </w:rPr>
        <w:t xml:space="preserve"> </w:t>
      </w:r>
      <w:r w:rsidR="009F79D6" w:rsidRPr="00E13FE1">
        <w:rPr>
          <w:rFonts w:ascii="Times New Roman" w:hAnsi="Times New Roman" w:cs="Times New Roman"/>
          <w:sz w:val="20"/>
          <w:szCs w:val="20"/>
          <w:lang w:val="en-MY"/>
        </w:rPr>
        <w:t>50-57.</w:t>
      </w:r>
    </w:p>
    <w:p w:rsidR="000E28F8"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lang w:val="en-MY"/>
        </w:rPr>
      </w:pPr>
      <w:r w:rsidRPr="00E13FE1">
        <w:rPr>
          <w:rFonts w:ascii="Times New Roman" w:hAnsi="Times New Roman" w:cs="Times New Roman"/>
          <w:sz w:val="20"/>
          <w:szCs w:val="20"/>
          <w:lang w:val="en-MY"/>
        </w:rPr>
        <w:t xml:space="preserve">Hirschhorn, L. (1997). </w:t>
      </w:r>
      <w:r w:rsidRPr="00E13FE1">
        <w:rPr>
          <w:rFonts w:ascii="Times New Roman" w:hAnsi="Times New Roman" w:cs="Times New Roman"/>
          <w:iCs/>
          <w:sz w:val="20"/>
          <w:szCs w:val="20"/>
          <w:lang w:val="en-MY"/>
        </w:rPr>
        <w:t>Reworking authority: Leading and following in a post-modern</w:t>
      </w:r>
      <w:r w:rsidR="00F6192F" w:rsidRPr="00E13FE1">
        <w:rPr>
          <w:rFonts w:ascii="Times New Roman" w:hAnsi="Times New Roman" w:cs="Times New Roman"/>
          <w:iCs/>
          <w:sz w:val="20"/>
          <w:szCs w:val="20"/>
          <w:lang w:val="en-MY"/>
        </w:rPr>
        <w:t xml:space="preserve"> </w:t>
      </w:r>
      <w:r w:rsidRPr="00E13FE1">
        <w:rPr>
          <w:rFonts w:ascii="Times New Roman" w:hAnsi="Times New Roman" w:cs="Times New Roman"/>
          <w:iCs/>
          <w:sz w:val="20"/>
          <w:szCs w:val="20"/>
          <w:lang w:val="en-MY"/>
        </w:rPr>
        <w:t xml:space="preserve">organization. </w:t>
      </w:r>
      <w:r w:rsidR="0097201B" w:rsidRPr="00E13FE1">
        <w:rPr>
          <w:rFonts w:ascii="Times New Roman" w:hAnsi="Times New Roman" w:cs="Times New Roman"/>
          <w:sz w:val="20"/>
          <w:szCs w:val="20"/>
          <w:lang w:val="en-MY"/>
        </w:rPr>
        <w:t>Cambridge, MA: The MIT Press.</w:t>
      </w:r>
    </w:p>
    <w:p w:rsidR="000E28F8" w:rsidRPr="00E13FE1" w:rsidRDefault="000E28F8"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lang w:val="en-GB"/>
        </w:rPr>
      </w:pPr>
      <w:r w:rsidRPr="00E13FE1">
        <w:rPr>
          <w:rFonts w:ascii="Times New Roman" w:hAnsi="Times New Roman" w:cs="Times New Roman"/>
          <w:sz w:val="20"/>
          <w:szCs w:val="20"/>
          <w:lang w:val="en-GB"/>
        </w:rPr>
        <w:t xml:space="preserve">Hoge, D. R., Smit, E. K., &amp; Hanson, S. L. (1990). School experiences predicting changes in self-esteem of sixth and seventh-grade students. Journal of Educational Psychology, 82, </w:t>
      </w:r>
      <w:r w:rsidR="009F79D6" w:rsidRPr="00E13FE1">
        <w:rPr>
          <w:rFonts w:ascii="Times New Roman" w:hAnsi="Times New Roman" w:cs="Times New Roman"/>
          <w:sz w:val="20"/>
          <w:szCs w:val="20"/>
          <w:lang w:val="en-GB"/>
        </w:rPr>
        <w:t>pp.</w:t>
      </w:r>
      <w:r w:rsidRPr="00E13FE1">
        <w:rPr>
          <w:rFonts w:ascii="Times New Roman" w:hAnsi="Times New Roman" w:cs="Times New Roman"/>
          <w:sz w:val="20"/>
          <w:szCs w:val="20"/>
          <w:lang w:val="en-GB"/>
        </w:rPr>
        <w:t>117–127.</w:t>
      </w:r>
    </w:p>
    <w:p w:rsidR="009F79D6" w:rsidRPr="00E13FE1" w:rsidRDefault="009F79D6"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Holdaway, E.A. (1978). Satisfaction </w:t>
      </w:r>
      <w:r w:rsidR="00F6192F" w:rsidRPr="00E13FE1">
        <w:rPr>
          <w:rFonts w:ascii="Times New Roman" w:hAnsi="Times New Roman" w:cs="Times New Roman"/>
          <w:sz w:val="20"/>
          <w:szCs w:val="20"/>
        </w:rPr>
        <w:t>of</w:t>
      </w:r>
      <w:r w:rsidRPr="00E13FE1">
        <w:rPr>
          <w:rFonts w:ascii="Times New Roman" w:hAnsi="Times New Roman" w:cs="Times New Roman"/>
          <w:sz w:val="20"/>
          <w:szCs w:val="20"/>
        </w:rPr>
        <w:t xml:space="preserve"> Teachers </w:t>
      </w:r>
      <w:r w:rsidR="00F6192F" w:rsidRPr="00E13FE1">
        <w:rPr>
          <w:rFonts w:ascii="Times New Roman" w:hAnsi="Times New Roman" w:cs="Times New Roman"/>
          <w:sz w:val="20"/>
          <w:szCs w:val="20"/>
        </w:rPr>
        <w:t>in</w:t>
      </w:r>
      <w:r w:rsidRPr="00E13FE1">
        <w:rPr>
          <w:rFonts w:ascii="Times New Roman" w:hAnsi="Times New Roman" w:cs="Times New Roman"/>
          <w:sz w:val="20"/>
          <w:szCs w:val="20"/>
        </w:rPr>
        <w:t xml:space="preserve"> Alberta </w:t>
      </w:r>
      <w:r w:rsidR="00F6192F" w:rsidRPr="00E13FE1">
        <w:rPr>
          <w:rFonts w:ascii="Times New Roman" w:hAnsi="Times New Roman" w:cs="Times New Roman"/>
          <w:sz w:val="20"/>
          <w:szCs w:val="20"/>
        </w:rPr>
        <w:t>with</w:t>
      </w:r>
      <w:r w:rsidRPr="00E13FE1">
        <w:rPr>
          <w:rFonts w:ascii="Times New Roman" w:hAnsi="Times New Roman" w:cs="Times New Roman"/>
          <w:sz w:val="20"/>
          <w:szCs w:val="20"/>
        </w:rPr>
        <w:t xml:space="preserve"> Their Work </w:t>
      </w:r>
      <w:r w:rsidR="00F6192F" w:rsidRPr="00E13FE1">
        <w:rPr>
          <w:rFonts w:ascii="Times New Roman" w:hAnsi="Times New Roman" w:cs="Times New Roman"/>
          <w:sz w:val="20"/>
          <w:szCs w:val="20"/>
        </w:rPr>
        <w:t>and</w:t>
      </w:r>
      <w:r w:rsidRPr="00E13FE1">
        <w:rPr>
          <w:rFonts w:ascii="Times New Roman" w:hAnsi="Times New Roman" w:cs="Times New Roman"/>
          <w:sz w:val="20"/>
          <w:szCs w:val="20"/>
        </w:rPr>
        <w:t xml:space="preserve"> Working Condit</w:t>
      </w:r>
      <w:r w:rsidR="00F6192F" w:rsidRPr="00E13FE1">
        <w:rPr>
          <w:rFonts w:ascii="Times New Roman" w:hAnsi="Times New Roman" w:cs="Times New Roman"/>
          <w:sz w:val="20"/>
          <w:szCs w:val="20"/>
        </w:rPr>
        <w:t>ions. Edmonton: The University o</w:t>
      </w:r>
      <w:r w:rsidRPr="00E13FE1">
        <w:rPr>
          <w:rFonts w:ascii="Times New Roman" w:hAnsi="Times New Roman" w:cs="Times New Roman"/>
          <w:sz w:val="20"/>
          <w:szCs w:val="20"/>
        </w:rPr>
        <w:t>f Alberta.</w:t>
      </w:r>
    </w:p>
    <w:p w:rsidR="000E28F8"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Hoy, W. K</w:t>
      </w:r>
      <w:r w:rsidR="00F6192F" w:rsidRPr="00E13FE1">
        <w:rPr>
          <w:rFonts w:ascii="Times New Roman" w:hAnsi="Times New Roman" w:cs="Times New Roman"/>
          <w:sz w:val="20"/>
          <w:szCs w:val="20"/>
        </w:rPr>
        <w:t xml:space="preserve">. </w:t>
      </w:r>
      <w:r w:rsidRPr="00E13FE1">
        <w:rPr>
          <w:rFonts w:ascii="Times New Roman" w:hAnsi="Times New Roman" w:cs="Times New Roman"/>
          <w:sz w:val="20"/>
          <w:szCs w:val="20"/>
        </w:rPr>
        <w:t>&amp;</w:t>
      </w:r>
      <w:r w:rsidR="00F6192F" w:rsidRPr="00E13FE1">
        <w:rPr>
          <w:rFonts w:ascii="Times New Roman" w:hAnsi="Times New Roman" w:cs="Times New Roman"/>
          <w:sz w:val="20"/>
          <w:szCs w:val="20"/>
        </w:rPr>
        <w:t xml:space="preserve"> </w:t>
      </w:r>
      <w:r w:rsidRPr="00E13FE1">
        <w:rPr>
          <w:rFonts w:ascii="Times New Roman" w:hAnsi="Times New Roman" w:cs="Times New Roman"/>
          <w:sz w:val="20"/>
          <w:szCs w:val="20"/>
        </w:rPr>
        <w:t xml:space="preserve">Sweetland, S. R. (2001). Designing better schools: The meaning and measure of enabling school structures. </w:t>
      </w:r>
      <w:r w:rsidRPr="00E13FE1">
        <w:rPr>
          <w:rFonts w:ascii="Times New Roman" w:hAnsi="Times New Roman" w:cs="Times New Roman"/>
          <w:iCs/>
          <w:sz w:val="20"/>
          <w:szCs w:val="20"/>
        </w:rPr>
        <w:t>Educational Administration</w:t>
      </w:r>
      <w:r w:rsidR="00F6192F" w:rsidRPr="00E13FE1">
        <w:rPr>
          <w:rFonts w:ascii="Times New Roman" w:hAnsi="Times New Roman" w:cs="Times New Roman"/>
          <w:iCs/>
          <w:sz w:val="20"/>
          <w:szCs w:val="20"/>
        </w:rPr>
        <w:t xml:space="preserve"> </w:t>
      </w:r>
      <w:r w:rsidRPr="00E13FE1">
        <w:rPr>
          <w:rFonts w:ascii="Times New Roman" w:hAnsi="Times New Roman" w:cs="Times New Roman"/>
          <w:iCs/>
          <w:sz w:val="20"/>
          <w:szCs w:val="20"/>
        </w:rPr>
        <w:t>Quarterly</w:t>
      </w:r>
      <w:r w:rsidRPr="00E13FE1">
        <w:rPr>
          <w:rFonts w:ascii="Times New Roman" w:hAnsi="Times New Roman" w:cs="Times New Roman"/>
          <w:sz w:val="20"/>
          <w:szCs w:val="20"/>
        </w:rPr>
        <w:t>, 37, 296-321.</w:t>
      </w:r>
    </w:p>
    <w:p w:rsidR="000E28F8"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lang w:val="en-MY"/>
        </w:rPr>
      </w:pPr>
      <w:r w:rsidRPr="00E13FE1">
        <w:rPr>
          <w:rFonts w:ascii="Times New Roman" w:hAnsi="Times New Roman" w:cs="Times New Roman"/>
          <w:sz w:val="20"/>
          <w:szCs w:val="20"/>
          <w:lang w:val="en-MY"/>
        </w:rPr>
        <w:t>Hoy, W.K., &amp;</w:t>
      </w:r>
      <w:r w:rsidR="00F6192F" w:rsidRPr="00E13FE1">
        <w:rPr>
          <w:rFonts w:ascii="Times New Roman" w:hAnsi="Times New Roman" w:cs="Times New Roman"/>
          <w:sz w:val="20"/>
          <w:szCs w:val="20"/>
          <w:lang w:val="en-MY"/>
        </w:rPr>
        <w:t xml:space="preserve"> </w:t>
      </w:r>
      <w:r w:rsidRPr="00E13FE1">
        <w:rPr>
          <w:rFonts w:ascii="Times New Roman" w:hAnsi="Times New Roman" w:cs="Times New Roman"/>
          <w:sz w:val="20"/>
          <w:szCs w:val="20"/>
          <w:lang w:val="en-MY"/>
        </w:rPr>
        <w:t xml:space="preserve">Miskel, C.G. (5th ed.). (1996). </w:t>
      </w:r>
      <w:r w:rsidRPr="00E13FE1">
        <w:rPr>
          <w:rFonts w:ascii="Times New Roman" w:hAnsi="Times New Roman" w:cs="Times New Roman"/>
          <w:iCs/>
          <w:sz w:val="20"/>
          <w:szCs w:val="20"/>
          <w:lang w:val="en-MY"/>
        </w:rPr>
        <w:t xml:space="preserve">Educational Administration: Theory, Research, and Practice. </w:t>
      </w:r>
      <w:r w:rsidR="009F79D6" w:rsidRPr="00E13FE1">
        <w:rPr>
          <w:rFonts w:ascii="Times New Roman" w:hAnsi="Times New Roman" w:cs="Times New Roman"/>
          <w:sz w:val="20"/>
          <w:szCs w:val="20"/>
          <w:lang w:val="en-MY"/>
        </w:rPr>
        <w:t xml:space="preserve">New </w:t>
      </w:r>
      <w:r w:rsidRPr="00E13FE1">
        <w:rPr>
          <w:rFonts w:ascii="Times New Roman" w:hAnsi="Times New Roman" w:cs="Times New Roman"/>
          <w:sz w:val="20"/>
          <w:szCs w:val="20"/>
          <w:lang w:val="en-MY"/>
        </w:rPr>
        <w:t>York: McGraw-Hill, Inc.</w:t>
      </w:r>
    </w:p>
    <w:p w:rsidR="000E28F8"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Jimenez, E., Lockheed, M. and Wattanawaha, N. (1988). 'The relative e</w:t>
      </w:r>
      <w:r w:rsidR="009F79D6" w:rsidRPr="00E13FE1">
        <w:rPr>
          <w:rFonts w:ascii="Times New Roman" w:hAnsi="Times New Roman" w:cs="Times New Roman"/>
          <w:sz w:val="20"/>
          <w:szCs w:val="20"/>
        </w:rPr>
        <w:t xml:space="preserve">fficiency of private and public </w:t>
      </w:r>
      <w:r w:rsidRPr="00E13FE1">
        <w:rPr>
          <w:rFonts w:ascii="Times New Roman" w:hAnsi="Times New Roman" w:cs="Times New Roman"/>
          <w:sz w:val="20"/>
          <w:szCs w:val="20"/>
        </w:rPr>
        <w:t xml:space="preserve">schools: the case of Thailand', </w:t>
      </w:r>
      <w:r w:rsidRPr="00E13FE1">
        <w:rPr>
          <w:rFonts w:ascii="Times New Roman" w:hAnsi="Times New Roman" w:cs="Times New Roman"/>
          <w:iCs/>
          <w:sz w:val="20"/>
          <w:szCs w:val="20"/>
        </w:rPr>
        <w:t xml:space="preserve">The World Bank Economic Review </w:t>
      </w:r>
      <w:r w:rsidRPr="00E13FE1">
        <w:rPr>
          <w:rFonts w:ascii="Times New Roman" w:hAnsi="Times New Roman" w:cs="Times New Roman"/>
          <w:sz w:val="20"/>
          <w:szCs w:val="20"/>
        </w:rPr>
        <w:t>2 (2).</w:t>
      </w:r>
    </w:p>
    <w:p w:rsidR="009F79D6" w:rsidRPr="00E13FE1" w:rsidRDefault="009F79D6"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Johnson, Susan Moore. 1986. "Incentives for Teachers: What Motivates, What Matters." Educational Administration Quarterly Vol. 22, No. 3 (Summer 1986): 54-79.</w:t>
      </w:r>
    </w:p>
    <w:p w:rsidR="000E28F8"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Kingdon, Geeta G. (1994) </w:t>
      </w:r>
      <w:r w:rsidRPr="00E13FE1">
        <w:rPr>
          <w:rFonts w:ascii="Times New Roman" w:hAnsi="Times New Roman" w:cs="Times New Roman"/>
          <w:iCs/>
          <w:sz w:val="20"/>
          <w:szCs w:val="20"/>
        </w:rPr>
        <w:t>An Economic Evaluation of School Management-types in India: A Case Study of Uttar Pradesh</w:t>
      </w:r>
      <w:r w:rsidRPr="00E13FE1">
        <w:rPr>
          <w:rFonts w:ascii="Times New Roman" w:hAnsi="Times New Roman" w:cs="Times New Roman"/>
          <w:sz w:val="20"/>
          <w:szCs w:val="20"/>
        </w:rPr>
        <w:t>, Unpublished D.Phil. thesis, Economics Department, Oxford University</w:t>
      </w:r>
    </w:p>
    <w:p w:rsidR="009F79D6" w:rsidRPr="00E13FE1" w:rsidRDefault="009F79D6"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lang w:val="en-MY"/>
        </w:rPr>
      </w:pPr>
      <w:r w:rsidRPr="00E13FE1">
        <w:rPr>
          <w:rFonts w:ascii="Times New Roman" w:hAnsi="Times New Roman" w:cs="Times New Roman"/>
          <w:sz w:val="20"/>
          <w:szCs w:val="20"/>
          <w:lang w:val="en-MY"/>
        </w:rPr>
        <w:t xml:space="preserve">Langer, E. (1992). </w:t>
      </w:r>
      <w:r w:rsidRPr="00E13FE1">
        <w:rPr>
          <w:rFonts w:ascii="Times New Roman" w:hAnsi="Times New Roman" w:cs="Times New Roman"/>
          <w:iCs/>
          <w:sz w:val="20"/>
          <w:szCs w:val="20"/>
          <w:lang w:val="en-MY"/>
        </w:rPr>
        <w:t xml:space="preserve">Mindfulness. </w:t>
      </w:r>
      <w:r w:rsidRPr="00E13FE1">
        <w:rPr>
          <w:rFonts w:ascii="Times New Roman" w:hAnsi="Times New Roman" w:cs="Times New Roman"/>
          <w:sz w:val="20"/>
          <w:szCs w:val="20"/>
          <w:lang w:val="en-MY"/>
        </w:rPr>
        <w:t>Reading, MA: Addison-Wesley.</w:t>
      </w:r>
    </w:p>
    <w:p w:rsidR="009F79D6" w:rsidRPr="00E13FE1" w:rsidRDefault="009F79D6"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lang w:val="en-MY"/>
        </w:rPr>
      </w:pPr>
      <w:r w:rsidRPr="00E13FE1">
        <w:rPr>
          <w:rFonts w:ascii="Times New Roman" w:hAnsi="Times New Roman" w:cs="Times New Roman"/>
          <w:sz w:val="20"/>
          <w:szCs w:val="20"/>
          <w:lang w:val="en-MY"/>
        </w:rPr>
        <w:lastRenderedPageBreak/>
        <w:t xml:space="preserve">Langer, E. (1997). </w:t>
      </w:r>
      <w:r w:rsidRPr="00E13FE1">
        <w:rPr>
          <w:rFonts w:ascii="Times New Roman" w:hAnsi="Times New Roman" w:cs="Times New Roman"/>
          <w:iCs/>
          <w:sz w:val="20"/>
          <w:szCs w:val="20"/>
          <w:lang w:val="en-MY"/>
        </w:rPr>
        <w:t xml:space="preserve">The power of mindful learning. </w:t>
      </w:r>
      <w:r w:rsidRPr="00E13FE1">
        <w:rPr>
          <w:rFonts w:ascii="Times New Roman" w:hAnsi="Times New Roman" w:cs="Times New Roman"/>
          <w:sz w:val="20"/>
          <w:szCs w:val="20"/>
          <w:lang w:val="en-MY"/>
        </w:rPr>
        <w:t>Reading, MA: Addison-Wesley.</w:t>
      </w:r>
    </w:p>
    <w:p w:rsidR="00C53485" w:rsidRPr="00E13FE1" w:rsidRDefault="008D2A80"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eastAsia="TimesLTStd-Roman" w:hAnsi="Times New Roman" w:cs="Times New Roman"/>
          <w:sz w:val="20"/>
          <w:szCs w:val="20"/>
          <w:lang w:val="en-MY"/>
        </w:rPr>
      </w:pPr>
      <w:r w:rsidRPr="00E13FE1">
        <w:rPr>
          <w:rFonts w:ascii="Times New Roman" w:eastAsia="TimesLTStd-Bold" w:hAnsi="Times New Roman" w:cs="Times New Roman"/>
          <w:bCs/>
          <w:sz w:val="20"/>
          <w:szCs w:val="20"/>
          <w:lang w:val="en-MY"/>
        </w:rPr>
        <w:t xml:space="preserve">Lavy, Victor. </w:t>
      </w:r>
      <w:r w:rsidRPr="00E13FE1">
        <w:rPr>
          <w:rFonts w:ascii="Times New Roman" w:eastAsia="TimesLTStd-Roman" w:hAnsi="Times New Roman" w:cs="Times New Roman"/>
          <w:sz w:val="20"/>
          <w:szCs w:val="20"/>
          <w:lang w:val="en-MY"/>
        </w:rPr>
        <w:t>2002. “Evaluating the Effect of Teachers’ Group Performance Incentives on</w:t>
      </w:r>
      <w:r w:rsidR="009F79D6" w:rsidRPr="00E13FE1">
        <w:rPr>
          <w:rFonts w:ascii="Times New Roman" w:eastAsia="TimesLTStd-Roman" w:hAnsi="Times New Roman" w:cs="Times New Roman"/>
          <w:sz w:val="20"/>
          <w:szCs w:val="20"/>
          <w:lang w:val="en-MY"/>
        </w:rPr>
        <w:t xml:space="preserve"> Pupil Achievement.” </w:t>
      </w:r>
      <w:r w:rsidRPr="00E13FE1">
        <w:rPr>
          <w:rFonts w:ascii="Times New Roman" w:eastAsia="TimesLTStd-Italic" w:hAnsi="Times New Roman" w:cs="Times New Roman"/>
          <w:iCs/>
          <w:sz w:val="20"/>
          <w:szCs w:val="20"/>
          <w:lang w:val="en-MY"/>
        </w:rPr>
        <w:t>Journal of Political Economy</w:t>
      </w:r>
      <w:r w:rsidRPr="00E13FE1">
        <w:rPr>
          <w:rFonts w:ascii="Times New Roman" w:eastAsia="TimesLTStd-Roman" w:hAnsi="Times New Roman" w:cs="Times New Roman"/>
          <w:sz w:val="20"/>
          <w:szCs w:val="20"/>
          <w:lang w:val="en-MY"/>
        </w:rPr>
        <w:t xml:space="preserve">, 110(6): </w:t>
      </w:r>
      <w:r w:rsidR="009F79D6" w:rsidRPr="00E13FE1">
        <w:rPr>
          <w:rFonts w:ascii="Times New Roman" w:eastAsia="TimesLTStd-Roman" w:hAnsi="Times New Roman" w:cs="Times New Roman"/>
          <w:sz w:val="20"/>
          <w:szCs w:val="20"/>
          <w:lang w:val="en-MY"/>
        </w:rPr>
        <w:t>pp.</w:t>
      </w:r>
      <w:r w:rsidRPr="00E13FE1">
        <w:rPr>
          <w:rFonts w:ascii="Times New Roman" w:eastAsia="TimesLTStd-Roman" w:hAnsi="Times New Roman" w:cs="Times New Roman"/>
          <w:sz w:val="20"/>
          <w:szCs w:val="20"/>
          <w:lang w:val="en-MY"/>
        </w:rPr>
        <w:t>1286–</w:t>
      </w:r>
      <w:r w:rsidR="009F79D6" w:rsidRPr="00E13FE1">
        <w:rPr>
          <w:rFonts w:ascii="Times New Roman" w:eastAsia="TimesLTStd-Roman" w:hAnsi="Times New Roman" w:cs="Times New Roman"/>
          <w:sz w:val="20"/>
          <w:szCs w:val="20"/>
          <w:lang w:val="en-MY"/>
        </w:rPr>
        <w:t>1</w:t>
      </w:r>
      <w:r w:rsidRPr="00E13FE1">
        <w:rPr>
          <w:rFonts w:ascii="Times New Roman" w:eastAsia="TimesLTStd-Roman" w:hAnsi="Times New Roman" w:cs="Times New Roman"/>
          <w:sz w:val="20"/>
          <w:szCs w:val="20"/>
          <w:lang w:val="en-MY"/>
        </w:rPr>
        <w:t>317.</w:t>
      </w:r>
    </w:p>
    <w:p w:rsidR="00D44AA7" w:rsidRPr="00E13FE1" w:rsidRDefault="00D44AA7"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lang w:val="en-MY"/>
        </w:rPr>
      </w:pPr>
      <w:r w:rsidRPr="00E13FE1">
        <w:rPr>
          <w:rFonts w:ascii="Times New Roman" w:hAnsi="Times New Roman" w:cs="Times New Roman"/>
          <w:sz w:val="20"/>
          <w:szCs w:val="20"/>
          <w:lang w:val="en-MY"/>
        </w:rPr>
        <w:t>Lavy, Victor 2004. “Performance Pay and Teachers’ Effort, Productivity, and Grading Ethics.” NBER Working Paper w10622, National Bureau of Economic Research, Cambridge, MA.</w:t>
      </w:r>
    </w:p>
    <w:p w:rsidR="00F65118" w:rsidRPr="00E13FE1" w:rsidRDefault="00F6511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eastAsia="TimesNewRoman" w:hAnsi="Times New Roman" w:cs="Times New Roman"/>
          <w:sz w:val="20"/>
          <w:szCs w:val="20"/>
          <w:lang w:val="en-MY"/>
        </w:rPr>
      </w:pPr>
      <w:r w:rsidRPr="00E13FE1">
        <w:rPr>
          <w:rFonts w:ascii="Times New Roman" w:eastAsia="TimesNewRoman" w:hAnsi="Times New Roman" w:cs="Times New Roman"/>
          <w:sz w:val="20"/>
          <w:szCs w:val="20"/>
          <w:lang w:val="en-MY"/>
        </w:rPr>
        <w:t>Lee, V.E., &amp;</w:t>
      </w:r>
      <w:r w:rsidR="00F6192F" w:rsidRPr="00E13FE1">
        <w:rPr>
          <w:rFonts w:ascii="Times New Roman" w:eastAsia="TimesNewRoman" w:hAnsi="Times New Roman" w:cs="Times New Roman"/>
          <w:sz w:val="20"/>
          <w:szCs w:val="20"/>
          <w:lang w:val="en-MY"/>
        </w:rPr>
        <w:t xml:space="preserve"> </w:t>
      </w:r>
      <w:r w:rsidRPr="00E13FE1">
        <w:rPr>
          <w:rFonts w:ascii="Times New Roman" w:eastAsia="TimesNewRoman" w:hAnsi="Times New Roman" w:cs="Times New Roman"/>
          <w:sz w:val="20"/>
          <w:szCs w:val="20"/>
          <w:lang w:val="en-MY"/>
        </w:rPr>
        <w:t>Bryk, A.S. (1989). A multilevel model of the social distribution of achievement.</w:t>
      </w:r>
      <w:r w:rsidR="00F6192F" w:rsidRPr="00E13FE1">
        <w:rPr>
          <w:rFonts w:ascii="Times New Roman" w:eastAsia="TimesNewRoman" w:hAnsi="Times New Roman" w:cs="Times New Roman"/>
          <w:sz w:val="20"/>
          <w:szCs w:val="20"/>
          <w:lang w:val="en-MY"/>
        </w:rPr>
        <w:t xml:space="preserve"> </w:t>
      </w:r>
      <w:r w:rsidRPr="00E13FE1">
        <w:rPr>
          <w:rFonts w:ascii="Times New Roman" w:eastAsia="TimesNewRoman" w:hAnsi="Times New Roman" w:cs="Times New Roman"/>
          <w:sz w:val="20"/>
          <w:szCs w:val="20"/>
          <w:lang w:val="en-MY"/>
        </w:rPr>
        <w:t>Sociology of Education, 62, pp.172-192.</w:t>
      </w:r>
    </w:p>
    <w:p w:rsidR="000E28F8"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Lee, V., &amp; Smith, J. (1993). Effects of school restructuring on the achievement and engagement of middle-grades students. Sociology of Education, 66(3), </w:t>
      </w:r>
      <w:r w:rsidR="009F79D6" w:rsidRPr="00E13FE1">
        <w:rPr>
          <w:rFonts w:ascii="Times New Roman" w:hAnsi="Times New Roman" w:cs="Times New Roman"/>
          <w:sz w:val="20"/>
          <w:szCs w:val="20"/>
        </w:rPr>
        <w:t>pp.</w:t>
      </w:r>
      <w:r w:rsidRPr="00E13FE1">
        <w:rPr>
          <w:rFonts w:ascii="Times New Roman" w:hAnsi="Times New Roman" w:cs="Times New Roman"/>
          <w:sz w:val="20"/>
          <w:szCs w:val="20"/>
        </w:rPr>
        <w:t>164-187.</w:t>
      </w:r>
    </w:p>
    <w:p w:rsidR="000E28F8" w:rsidRPr="00E13FE1" w:rsidRDefault="000C6513"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Loukas, A (2007). What is School Climate? Leadership </w:t>
      </w:r>
      <w:r w:rsidR="001114E5" w:rsidRPr="00E13FE1">
        <w:rPr>
          <w:rFonts w:ascii="Times New Roman" w:hAnsi="Times New Roman" w:cs="Times New Roman"/>
          <w:sz w:val="20"/>
          <w:szCs w:val="20"/>
        </w:rPr>
        <w:t>Compass, Vol 5, No 1, Fall 2007</w:t>
      </w:r>
    </w:p>
    <w:p w:rsidR="0002660C" w:rsidRPr="00E13FE1" w:rsidRDefault="0002660C"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Maehr, M.L., (1984). "Meaning and Motivation: Toward a Theory of Personal Investment." In R. E. Ames &amp; C. Ames (</w:t>
      </w:r>
      <w:r w:rsidR="00F6192F" w:rsidRPr="00E13FE1">
        <w:rPr>
          <w:rFonts w:ascii="Times New Roman" w:hAnsi="Times New Roman" w:cs="Times New Roman"/>
          <w:sz w:val="20"/>
          <w:szCs w:val="20"/>
        </w:rPr>
        <w:t>Eds</w:t>
      </w:r>
      <w:r w:rsidRPr="00E13FE1">
        <w:rPr>
          <w:rFonts w:ascii="Times New Roman" w:hAnsi="Times New Roman" w:cs="Times New Roman"/>
          <w:sz w:val="20"/>
          <w:szCs w:val="20"/>
        </w:rPr>
        <w:t xml:space="preserve">). Research </w:t>
      </w:r>
      <w:r w:rsidR="00F6192F" w:rsidRPr="00E13FE1">
        <w:rPr>
          <w:rFonts w:ascii="Times New Roman" w:hAnsi="Times New Roman" w:cs="Times New Roman"/>
          <w:sz w:val="20"/>
          <w:szCs w:val="20"/>
        </w:rPr>
        <w:t>on</w:t>
      </w:r>
      <w:r w:rsidRPr="00E13FE1">
        <w:rPr>
          <w:rFonts w:ascii="Times New Roman" w:hAnsi="Times New Roman" w:cs="Times New Roman"/>
          <w:sz w:val="20"/>
          <w:szCs w:val="20"/>
        </w:rPr>
        <w:t xml:space="preserve"> Motivation </w:t>
      </w:r>
      <w:r w:rsidR="00F6192F" w:rsidRPr="00E13FE1">
        <w:rPr>
          <w:rFonts w:ascii="Times New Roman" w:hAnsi="Times New Roman" w:cs="Times New Roman"/>
          <w:sz w:val="20"/>
          <w:szCs w:val="20"/>
        </w:rPr>
        <w:t>in</w:t>
      </w:r>
      <w:r w:rsidRPr="00E13FE1">
        <w:rPr>
          <w:rFonts w:ascii="Times New Roman" w:hAnsi="Times New Roman" w:cs="Times New Roman"/>
          <w:sz w:val="20"/>
          <w:szCs w:val="20"/>
        </w:rPr>
        <w:t xml:space="preserve"> Education. New York: Academic Press, Inc.</w:t>
      </w:r>
    </w:p>
    <w:p w:rsidR="00AA055A" w:rsidRPr="00E13FE1" w:rsidRDefault="0002660C"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McClelland, D.C. (1985). Human Motivation. Illinois: Scott, Foresman</w:t>
      </w:r>
      <w:r w:rsidR="00F6192F" w:rsidRPr="00E13FE1">
        <w:rPr>
          <w:rFonts w:ascii="Times New Roman" w:hAnsi="Times New Roman" w:cs="Times New Roman"/>
          <w:sz w:val="20"/>
          <w:szCs w:val="20"/>
        </w:rPr>
        <w:t xml:space="preserve"> </w:t>
      </w:r>
      <w:r w:rsidRPr="00E13FE1">
        <w:rPr>
          <w:rFonts w:ascii="Times New Roman" w:hAnsi="Times New Roman" w:cs="Times New Roman"/>
          <w:sz w:val="20"/>
          <w:szCs w:val="20"/>
        </w:rPr>
        <w:t>&amp; Co.</w:t>
      </w:r>
    </w:p>
    <w:p w:rsidR="001629F1" w:rsidRPr="00E13FE1" w:rsidRDefault="00AA055A"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Miskel, C. (1974). "Intrinsic, Extrinsic </w:t>
      </w:r>
      <w:r w:rsidR="00F6192F" w:rsidRPr="00E13FE1">
        <w:rPr>
          <w:rFonts w:ascii="Times New Roman" w:hAnsi="Times New Roman" w:cs="Times New Roman"/>
          <w:sz w:val="20"/>
          <w:szCs w:val="20"/>
        </w:rPr>
        <w:t>and</w:t>
      </w:r>
      <w:r w:rsidRPr="00E13FE1">
        <w:rPr>
          <w:rFonts w:ascii="Times New Roman" w:hAnsi="Times New Roman" w:cs="Times New Roman"/>
          <w:sz w:val="20"/>
          <w:szCs w:val="20"/>
        </w:rPr>
        <w:t xml:space="preserve"> Risk Propensity Factors In </w:t>
      </w:r>
      <w:r w:rsidR="00F6192F" w:rsidRPr="00E13FE1">
        <w:rPr>
          <w:rFonts w:ascii="Times New Roman" w:hAnsi="Times New Roman" w:cs="Times New Roman"/>
          <w:sz w:val="20"/>
          <w:szCs w:val="20"/>
        </w:rPr>
        <w:t>the</w:t>
      </w:r>
      <w:r w:rsidRPr="00E13FE1">
        <w:rPr>
          <w:rFonts w:ascii="Times New Roman" w:hAnsi="Times New Roman" w:cs="Times New Roman"/>
          <w:sz w:val="20"/>
          <w:szCs w:val="20"/>
        </w:rPr>
        <w:t xml:space="preserve"> Work Attitudes </w:t>
      </w:r>
      <w:r w:rsidR="00F6192F" w:rsidRPr="00E13FE1">
        <w:rPr>
          <w:rFonts w:ascii="Times New Roman" w:hAnsi="Times New Roman" w:cs="Times New Roman"/>
          <w:sz w:val="20"/>
          <w:szCs w:val="20"/>
        </w:rPr>
        <w:t>of</w:t>
      </w:r>
      <w:r w:rsidRPr="00E13FE1">
        <w:rPr>
          <w:rFonts w:ascii="Times New Roman" w:hAnsi="Times New Roman" w:cs="Times New Roman"/>
          <w:sz w:val="20"/>
          <w:szCs w:val="20"/>
        </w:rPr>
        <w:t xml:space="preserve"> Teachers, Educational Administrators </w:t>
      </w:r>
      <w:r w:rsidR="00F6192F" w:rsidRPr="00E13FE1">
        <w:rPr>
          <w:rFonts w:ascii="Times New Roman" w:hAnsi="Times New Roman" w:cs="Times New Roman"/>
          <w:sz w:val="20"/>
          <w:szCs w:val="20"/>
        </w:rPr>
        <w:t>and</w:t>
      </w:r>
      <w:r w:rsidRPr="00E13FE1">
        <w:rPr>
          <w:rFonts w:ascii="Times New Roman" w:hAnsi="Times New Roman" w:cs="Times New Roman"/>
          <w:sz w:val="20"/>
          <w:szCs w:val="20"/>
        </w:rPr>
        <w:t xml:space="preserve"> Business Managers." Journal of A</w:t>
      </w:r>
      <w:r w:rsidR="001114E5" w:rsidRPr="00E13FE1">
        <w:rPr>
          <w:rFonts w:ascii="Times New Roman" w:hAnsi="Times New Roman" w:cs="Times New Roman"/>
          <w:sz w:val="20"/>
          <w:szCs w:val="20"/>
        </w:rPr>
        <w:t>pplied Psychology</w:t>
      </w:r>
      <w:r w:rsidR="00F6192F" w:rsidRPr="00E13FE1">
        <w:rPr>
          <w:rFonts w:ascii="Times New Roman" w:hAnsi="Times New Roman" w:cs="Times New Roman"/>
          <w:sz w:val="20"/>
          <w:szCs w:val="20"/>
        </w:rPr>
        <w:t>, 59</w:t>
      </w:r>
      <w:r w:rsidR="001629F1" w:rsidRPr="00E13FE1">
        <w:rPr>
          <w:rFonts w:ascii="Times New Roman" w:hAnsi="Times New Roman" w:cs="Times New Roman"/>
          <w:sz w:val="20"/>
          <w:szCs w:val="20"/>
        </w:rPr>
        <w:t xml:space="preserve"> pp.</w:t>
      </w:r>
      <w:r w:rsidR="001114E5" w:rsidRPr="00E13FE1">
        <w:rPr>
          <w:rFonts w:ascii="Times New Roman" w:hAnsi="Times New Roman" w:cs="Times New Roman"/>
          <w:sz w:val="20"/>
          <w:szCs w:val="20"/>
        </w:rPr>
        <w:t>339-343.</w:t>
      </w:r>
    </w:p>
    <w:p w:rsidR="001629F1" w:rsidRPr="00E13FE1" w:rsidRDefault="001629F1"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Mowday, Richard T., Richard M. Steers, and Lyman W. Porter 1979 "The measurement of </w:t>
      </w:r>
      <w:r w:rsidR="00F6192F" w:rsidRPr="00E13FE1">
        <w:rPr>
          <w:rFonts w:ascii="Times New Roman" w:hAnsi="Times New Roman" w:cs="Times New Roman"/>
          <w:sz w:val="20"/>
          <w:szCs w:val="20"/>
        </w:rPr>
        <w:t>organizational</w:t>
      </w:r>
      <w:r w:rsidRPr="00E13FE1">
        <w:rPr>
          <w:rFonts w:ascii="Times New Roman" w:hAnsi="Times New Roman" w:cs="Times New Roman"/>
          <w:sz w:val="20"/>
          <w:szCs w:val="20"/>
        </w:rPr>
        <w:t xml:space="preserve"> commitment." Journal of Vocational Behavior, 14 pp.</w:t>
      </w:r>
      <w:r w:rsidR="00F6192F" w:rsidRPr="00E13FE1">
        <w:rPr>
          <w:rFonts w:ascii="Times New Roman" w:hAnsi="Times New Roman" w:cs="Times New Roman"/>
          <w:sz w:val="20"/>
          <w:szCs w:val="20"/>
        </w:rPr>
        <w:t xml:space="preserve"> </w:t>
      </w:r>
      <w:r w:rsidRPr="00E13FE1">
        <w:rPr>
          <w:rFonts w:ascii="Times New Roman" w:hAnsi="Times New Roman" w:cs="Times New Roman"/>
          <w:sz w:val="20"/>
          <w:szCs w:val="20"/>
        </w:rPr>
        <w:t>224-247.</w:t>
      </w:r>
    </w:p>
    <w:p w:rsidR="000E28F8"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iCs/>
          <w:sz w:val="20"/>
          <w:szCs w:val="20"/>
          <w:lang w:val="en-MY"/>
        </w:rPr>
      </w:pPr>
      <w:r w:rsidRPr="00E13FE1">
        <w:rPr>
          <w:rFonts w:ascii="Times New Roman" w:hAnsi="Times New Roman" w:cs="Times New Roman"/>
          <w:sz w:val="20"/>
          <w:szCs w:val="20"/>
          <w:lang w:val="en-MY"/>
        </w:rPr>
        <w:t>Nichol</w:t>
      </w:r>
      <w:r w:rsidRPr="00E13FE1">
        <w:rPr>
          <w:rFonts w:ascii="Times New Roman" w:hAnsi="Times New Roman" w:cs="Times New Roman"/>
          <w:sz w:val="20"/>
          <w:szCs w:val="20"/>
        </w:rPr>
        <w:t>l</w:t>
      </w:r>
      <w:r w:rsidRPr="00E13FE1">
        <w:rPr>
          <w:rFonts w:ascii="Times New Roman" w:hAnsi="Times New Roman" w:cs="Times New Roman"/>
          <w:sz w:val="20"/>
          <w:szCs w:val="20"/>
          <w:lang w:val="en-MY"/>
        </w:rPr>
        <w:t xml:space="preserve">s, J. 2004, </w:t>
      </w:r>
      <w:r w:rsidRPr="00E13FE1">
        <w:rPr>
          <w:rFonts w:ascii="Times New Roman" w:hAnsi="Times New Roman" w:cs="Times New Roman"/>
          <w:iCs/>
          <w:sz w:val="20"/>
          <w:szCs w:val="20"/>
          <w:lang w:val="en-MY"/>
        </w:rPr>
        <w:t>Commonwealth Funding Programs F</w:t>
      </w:r>
      <w:r w:rsidRPr="00E13FE1">
        <w:rPr>
          <w:rFonts w:ascii="Times New Roman" w:hAnsi="Times New Roman" w:cs="Times New Roman"/>
          <w:iCs/>
          <w:sz w:val="20"/>
          <w:szCs w:val="20"/>
        </w:rPr>
        <w:t xml:space="preserve">or Private Schools 1996-2004: A </w:t>
      </w:r>
      <w:r w:rsidRPr="00E13FE1">
        <w:rPr>
          <w:rFonts w:ascii="Times New Roman" w:hAnsi="Times New Roman" w:cs="Times New Roman"/>
          <w:iCs/>
          <w:sz w:val="20"/>
          <w:szCs w:val="20"/>
          <w:lang w:val="en-MY"/>
        </w:rPr>
        <w:t>favourable climate for expansion and growth</w:t>
      </w:r>
      <w:r w:rsidRPr="00E13FE1">
        <w:rPr>
          <w:rFonts w:ascii="Times New Roman" w:hAnsi="Times New Roman" w:cs="Times New Roman"/>
          <w:sz w:val="20"/>
          <w:szCs w:val="20"/>
          <w:lang w:val="en-MY"/>
        </w:rPr>
        <w:t>, Paper prepared for the Australian</w:t>
      </w:r>
    </w:p>
    <w:p w:rsidR="000E28F8"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lang w:val="en-MY"/>
        </w:rPr>
        <w:t>Education Union, http://www.aeufederal.org.au/Debates</w:t>
      </w:r>
      <w:r w:rsidRPr="00E13FE1">
        <w:rPr>
          <w:rFonts w:ascii="Times New Roman" w:hAnsi="Times New Roman" w:cs="Times New Roman"/>
          <w:sz w:val="20"/>
          <w:szCs w:val="20"/>
        </w:rPr>
        <w:t xml:space="preserve">/jnicholsfund2004.pdf (30 April </w:t>
      </w:r>
      <w:r w:rsidRPr="00E13FE1">
        <w:rPr>
          <w:rFonts w:ascii="Times New Roman" w:hAnsi="Times New Roman" w:cs="Times New Roman"/>
          <w:sz w:val="20"/>
          <w:szCs w:val="20"/>
          <w:lang w:val="en-MY"/>
        </w:rPr>
        <w:t>2004).</w:t>
      </w:r>
    </w:p>
    <w:p w:rsidR="000E28F8" w:rsidRPr="00E13FE1" w:rsidRDefault="000E28F8"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lang w:val="en-GB"/>
        </w:rPr>
      </w:pPr>
      <w:r w:rsidRPr="00E13FE1">
        <w:rPr>
          <w:rFonts w:ascii="Times New Roman" w:hAnsi="Times New Roman" w:cs="Times New Roman"/>
          <w:sz w:val="20"/>
          <w:szCs w:val="20"/>
        </w:rPr>
        <w:t>Peck, R. F., R. B. Fox, and P. T. Morston. 1977. Teacher Effects on Students’ Achievement and Self-Esteem (Washington, DC: National Institute of Education)</w:t>
      </w:r>
    </w:p>
    <w:p w:rsidR="000E28F8"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iCs/>
          <w:sz w:val="20"/>
          <w:szCs w:val="20"/>
        </w:rPr>
      </w:pPr>
      <w:r w:rsidRPr="00E13FE1">
        <w:rPr>
          <w:rFonts w:ascii="Times New Roman" w:hAnsi="Times New Roman" w:cs="Times New Roman"/>
          <w:sz w:val="20"/>
          <w:szCs w:val="20"/>
        </w:rPr>
        <w:t xml:space="preserve">Power, C., Higgins, A., &amp; Kohlberg, L. (1989). </w:t>
      </w:r>
      <w:r w:rsidRPr="00E13FE1">
        <w:rPr>
          <w:rFonts w:ascii="Times New Roman" w:hAnsi="Times New Roman" w:cs="Times New Roman"/>
          <w:iCs/>
          <w:sz w:val="20"/>
          <w:szCs w:val="20"/>
        </w:rPr>
        <w:t>Lawrence Kohlberg’s appro</w:t>
      </w:r>
      <w:r w:rsidR="001629F1" w:rsidRPr="00E13FE1">
        <w:rPr>
          <w:rFonts w:ascii="Times New Roman" w:hAnsi="Times New Roman" w:cs="Times New Roman"/>
          <w:iCs/>
          <w:sz w:val="20"/>
          <w:szCs w:val="20"/>
        </w:rPr>
        <w:t xml:space="preserve">ach to moral education. </w:t>
      </w:r>
      <w:r w:rsidRPr="00E13FE1">
        <w:rPr>
          <w:rFonts w:ascii="Times New Roman" w:hAnsi="Times New Roman" w:cs="Times New Roman"/>
          <w:sz w:val="20"/>
          <w:szCs w:val="20"/>
        </w:rPr>
        <w:t>New York: Longman</w:t>
      </w:r>
    </w:p>
    <w:p w:rsidR="001629F1" w:rsidRPr="00E13FE1" w:rsidRDefault="001629F1"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Peck, R. F., R. B. Fox, and P. T. Morston. 1977. Teacher Effects on Students’ Achievement and Self-Esteem (Washington, DC: National Institute of Education)</w:t>
      </w:r>
    </w:p>
    <w:p w:rsidR="000E28F8"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Purkey, S., and Smith, M. (1983). Effective schools: a review. </w:t>
      </w:r>
      <w:r w:rsidRPr="00E13FE1">
        <w:rPr>
          <w:rFonts w:ascii="Times New Roman" w:hAnsi="Times New Roman" w:cs="Times New Roman"/>
          <w:iCs/>
          <w:sz w:val="20"/>
          <w:szCs w:val="20"/>
        </w:rPr>
        <w:t>The Elementary School Journal</w:t>
      </w:r>
      <w:r w:rsidR="001629F1" w:rsidRPr="00E13FE1">
        <w:rPr>
          <w:rFonts w:ascii="Times New Roman" w:hAnsi="Times New Roman" w:cs="Times New Roman"/>
          <w:sz w:val="20"/>
          <w:szCs w:val="20"/>
        </w:rPr>
        <w:t xml:space="preserve">, </w:t>
      </w:r>
      <w:r w:rsidRPr="00E13FE1">
        <w:rPr>
          <w:rFonts w:ascii="Times New Roman" w:hAnsi="Times New Roman" w:cs="Times New Roman"/>
          <w:sz w:val="20"/>
          <w:szCs w:val="20"/>
        </w:rPr>
        <w:t xml:space="preserve">83(4), </w:t>
      </w:r>
      <w:r w:rsidR="001629F1" w:rsidRPr="00E13FE1">
        <w:rPr>
          <w:rFonts w:ascii="Times New Roman" w:hAnsi="Times New Roman" w:cs="Times New Roman"/>
          <w:sz w:val="20"/>
          <w:szCs w:val="20"/>
        </w:rPr>
        <w:t>pp.427-452.</w:t>
      </w:r>
    </w:p>
    <w:p w:rsidR="00F65118" w:rsidRPr="00E13FE1" w:rsidRDefault="00F6511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color w:val="222222"/>
          <w:sz w:val="20"/>
          <w:szCs w:val="20"/>
        </w:rPr>
      </w:pPr>
      <w:r w:rsidRPr="00E13FE1">
        <w:rPr>
          <w:rFonts w:ascii="Times New Roman" w:hAnsi="Times New Roman" w:cs="Times New Roman"/>
          <w:sz w:val="20"/>
          <w:szCs w:val="20"/>
        </w:rPr>
        <w:t>Raudenbush,</w:t>
      </w:r>
      <w:r w:rsidR="002D0B7E" w:rsidRPr="00E13FE1">
        <w:rPr>
          <w:rFonts w:ascii="Times New Roman" w:hAnsi="Times New Roman" w:cs="Times New Roman"/>
          <w:sz w:val="20"/>
          <w:szCs w:val="20"/>
        </w:rPr>
        <w:t xml:space="preserve"> </w:t>
      </w:r>
      <w:r w:rsidRPr="00E13FE1">
        <w:rPr>
          <w:rFonts w:ascii="Times New Roman" w:hAnsi="Times New Roman" w:cs="Times New Roman"/>
          <w:sz w:val="20"/>
          <w:szCs w:val="20"/>
        </w:rPr>
        <w:t xml:space="preserve">S., and Bryk, S.(1986). A Hierarchical Model for Studying School Effects. </w:t>
      </w:r>
      <w:r w:rsidRPr="00E13FE1">
        <w:rPr>
          <w:rStyle w:val="HTMLCite"/>
          <w:rFonts w:ascii="Times New Roman" w:hAnsi="Times New Roman" w:cs="Times New Roman"/>
          <w:i w:val="0"/>
          <w:color w:val="222222"/>
          <w:sz w:val="20"/>
          <w:szCs w:val="20"/>
        </w:rPr>
        <w:t>Sociology of Education</w:t>
      </w:r>
      <w:r w:rsidRPr="00E13FE1">
        <w:rPr>
          <w:rFonts w:ascii="Times New Roman" w:hAnsi="Times New Roman" w:cs="Times New Roman"/>
          <w:color w:val="222222"/>
          <w:sz w:val="20"/>
          <w:szCs w:val="20"/>
        </w:rPr>
        <w:t xml:space="preserve">, v59 n1 pp.1-17 </w:t>
      </w:r>
    </w:p>
    <w:p w:rsidR="000E28F8" w:rsidRPr="00E13FE1" w:rsidRDefault="007D11A4"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lang w:val="en-GB"/>
        </w:rPr>
      </w:pPr>
      <w:r w:rsidRPr="00E13FE1">
        <w:rPr>
          <w:rFonts w:ascii="Times New Roman" w:hAnsi="Times New Roman" w:cs="Times New Roman"/>
          <w:sz w:val="20"/>
          <w:szCs w:val="20"/>
          <w:lang w:val="en-GB"/>
        </w:rPr>
        <w:t>Reid, K., Hopkins, K. &amp; Holly (1987). Towards the effective school: The problems and some solutions.</w:t>
      </w:r>
      <w:r w:rsidR="001629F1" w:rsidRPr="00E13FE1">
        <w:rPr>
          <w:rFonts w:ascii="Times New Roman" w:hAnsi="Times New Roman" w:cs="Times New Roman"/>
          <w:sz w:val="20"/>
          <w:szCs w:val="20"/>
          <w:lang w:val="en-GB"/>
        </w:rPr>
        <w:t xml:space="preserve"> Oxford: Basic Blackwell</w:t>
      </w:r>
    </w:p>
    <w:p w:rsidR="000E28F8"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Reid, K. (1982). Retrospection and persistent school absenteeism. </w:t>
      </w:r>
      <w:r w:rsidRPr="00E13FE1">
        <w:rPr>
          <w:rFonts w:ascii="Times New Roman" w:hAnsi="Times New Roman" w:cs="Times New Roman"/>
          <w:iCs/>
          <w:sz w:val="20"/>
          <w:szCs w:val="20"/>
        </w:rPr>
        <w:t>Educational Research</w:t>
      </w:r>
      <w:r w:rsidR="003C08A7" w:rsidRPr="00E13FE1">
        <w:rPr>
          <w:rFonts w:ascii="Times New Roman" w:hAnsi="Times New Roman" w:cs="Times New Roman"/>
          <w:sz w:val="20"/>
          <w:szCs w:val="20"/>
        </w:rPr>
        <w:t>, 25, pp.</w:t>
      </w:r>
      <w:r w:rsidRPr="00E13FE1">
        <w:rPr>
          <w:rFonts w:ascii="Times New Roman" w:hAnsi="Times New Roman" w:cs="Times New Roman"/>
          <w:sz w:val="20"/>
          <w:szCs w:val="20"/>
        </w:rPr>
        <w:t>110-115.</w:t>
      </w:r>
    </w:p>
    <w:p w:rsidR="000E28F8" w:rsidRPr="00E13FE1" w:rsidRDefault="000E28F8"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Richardson, V. (1990). Significant and worthwhi</w:t>
      </w:r>
      <w:r w:rsidR="001629F1" w:rsidRPr="00E13FE1">
        <w:rPr>
          <w:rFonts w:ascii="Times New Roman" w:hAnsi="Times New Roman" w:cs="Times New Roman"/>
          <w:sz w:val="20"/>
          <w:szCs w:val="20"/>
        </w:rPr>
        <w:t xml:space="preserve">le change in teaching practice. </w:t>
      </w:r>
      <w:r w:rsidRPr="00E13FE1">
        <w:rPr>
          <w:rFonts w:ascii="Times New Roman" w:hAnsi="Times New Roman" w:cs="Times New Roman"/>
          <w:sz w:val="20"/>
          <w:szCs w:val="20"/>
        </w:rPr>
        <w:t xml:space="preserve">Educational Researcher, 19(7), </w:t>
      </w:r>
      <w:r w:rsidR="001629F1" w:rsidRPr="00E13FE1">
        <w:rPr>
          <w:rFonts w:ascii="Times New Roman" w:hAnsi="Times New Roman" w:cs="Times New Roman"/>
          <w:sz w:val="20"/>
          <w:szCs w:val="20"/>
        </w:rPr>
        <w:lastRenderedPageBreak/>
        <w:t>pp.</w:t>
      </w:r>
      <w:r w:rsidRPr="00E13FE1">
        <w:rPr>
          <w:rFonts w:ascii="Times New Roman" w:hAnsi="Times New Roman" w:cs="Times New Roman"/>
          <w:sz w:val="20"/>
          <w:szCs w:val="20"/>
        </w:rPr>
        <w:t>10-18.</w:t>
      </w:r>
    </w:p>
    <w:p w:rsidR="000E28F8"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lang w:val="en-MY"/>
        </w:rPr>
      </w:pPr>
      <w:r w:rsidRPr="00E13FE1">
        <w:rPr>
          <w:rFonts w:ascii="Times New Roman" w:hAnsi="Times New Roman" w:cs="Times New Roman"/>
          <w:sz w:val="20"/>
          <w:szCs w:val="20"/>
          <w:lang w:val="en-MY"/>
        </w:rPr>
        <w:t>Rousseau, D. (1978). Characteristics of department, positions, and individuals: Contexts for</w:t>
      </w:r>
      <w:r w:rsidR="002D0B7E" w:rsidRPr="00E13FE1">
        <w:rPr>
          <w:rFonts w:ascii="Times New Roman" w:hAnsi="Times New Roman" w:cs="Times New Roman"/>
          <w:sz w:val="20"/>
          <w:szCs w:val="20"/>
          <w:lang w:val="en-MY"/>
        </w:rPr>
        <w:t xml:space="preserve"> attitude</w:t>
      </w:r>
      <w:r w:rsidRPr="00E13FE1">
        <w:rPr>
          <w:rFonts w:ascii="Times New Roman" w:hAnsi="Times New Roman" w:cs="Times New Roman"/>
          <w:sz w:val="20"/>
          <w:szCs w:val="20"/>
          <w:lang w:val="en-MY"/>
        </w:rPr>
        <w:t xml:space="preserve"> and behavior. </w:t>
      </w:r>
      <w:r w:rsidRPr="00E13FE1">
        <w:rPr>
          <w:rFonts w:ascii="Times New Roman" w:hAnsi="Times New Roman" w:cs="Times New Roman"/>
          <w:iCs/>
          <w:sz w:val="20"/>
          <w:szCs w:val="20"/>
          <w:lang w:val="en-MY"/>
        </w:rPr>
        <w:t xml:space="preserve">Administrative Science Quarterly, 23, </w:t>
      </w:r>
      <w:r w:rsidR="001629F1" w:rsidRPr="00E13FE1">
        <w:rPr>
          <w:rFonts w:ascii="Times New Roman" w:hAnsi="Times New Roman" w:cs="Times New Roman"/>
          <w:iCs/>
          <w:sz w:val="20"/>
          <w:szCs w:val="20"/>
          <w:lang w:val="en-MY"/>
        </w:rPr>
        <w:t>pp.</w:t>
      </w:r>
      <w:r w:rsidRPr="00E13FE1">
        <w:rPr>
          <w:rFonts w:ascii="Times New Roman" w:hAnsi="Times New Roman" w:cs="Times New Roman"/>
          <w:sz w:val="20"/>
          <w:szCs w:val="20"/>
          <w:lang w:val="en-MY"/>
        </w:rPr>
        <w:t>521-540.</w:t>
      </w:r>
    </w:p>
    <w:p w:rsidR="001629F1"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Rumberger, R. (1987). High school dropouts: A review of issues and evidence. </w:t>
      </w:r>
      <w:r w:rsidRPr="00E13FE1">
        <w:rPr>
          <w:rFonts w:ascii="Times New Roman" w:hAnsi="Times New Roman" w:cs="Times New Roman"/>
          <w:iCs/>
          <w:sz w:val="20"/>
          <w:szCs w:val="20"/>
        </w:rPr>
        <w:t>Review of</w:t>
      </w:r>
      <w:r w:rsidR="002D0B7E" w:rsidRPr="00E13FE1">
        <w:rPr>
          <w:rFonts w:ascii="Times New Roman" w:hAnsi="Times New Roman" w:cs="Times New Roman"/>
          <w:iCs/>
          <w:sz w:val="20"/>
          <w:szCs w:val="20"/>
        </w:rPr>
        <w:t xml:space="preserve"> </w:t>
      </w:r>
      <w:r w:rsidRPr="00E13FE1">
        <w:rPr>
          <w:rFonts w:ascii="Times New Roman" w:hAnsi="Times New Roman" w:cs="Times New Roman"/>
          <w:iCs/>
          <w:sz w:val="20"/>
          <w:szCs w:val="20"/>
        </w:rPr>
        <w:t>Education Research</w:t>
      </w:r>
      <w:r w:rsidRPr="00E13FE1">
        <w:rPr>
          <w:rFonts w:ascii="Times New Roman" w:hAnsi="Times New Roman" w:cs="Times New Roman"/>
          <w:sz w:val="20"/>
          <w:szCs w:val="20"/>
        </w:rPr>
        <w:t xml:space="preserve">, 57, </w:t>
      </w:r>
      <w:r w:rsidR="001629F1" w:rsidRPr="00E13FE1">
        <w:rPr>
          <w:rFonts w:ascii="Times New Roman" w:hAnsi="Times New Roman" w:cs="Times New Roman"/>
          <w:sz w:val="20"/>
          <w:szCs w:val="20"/>
        </w:rPr>
        <w:t>pp.</w:t>
      </w:r>
      <w:r w:rsidRPr="00E13FE1">
        <w:rPr>
          <w:rFonts w:ascii="Times New Roman" w:hAnsi="Times New Roman" w:cs="Times New Roman"/>
          <w:sz w:val="20"/>
          <w:szCs w:val="20"/>
        </w:rPr>
        <w:t>1-29.</w:t>
      </w:r>
    </w:p>
    <w:p w:rsidR="00F65118" w:rsidRPr="00E13FE1" w:rsidRDefault="00A80D47"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Richardson, V. (1990). Significant and worthwhile change in teaching practice. Educational Researcher, 19(7), </w:t>
      </w:r>
      <w:r w:rsidR="001629F1" w:rsidRPr="00E13FE1">
        <w:rPr>
          <w:rFonts w:ascii="Times New Roman" w:hAnsi="Times New Roman" w:cs="Times New Roman"/>
          <w:sz w:val="20"/>
          <w:szCs w:val="20"/>
        </w:rPr>
        <w:t>pp.</w:t>
      </w:r>
      <w:r w:rsidRPr="00E13FE1">
        <w:rPr>
          <w:rFonts w:ascii="Times New Roman" w:hAnsi="Times New Roman" w:cs="Times New Roman"/>
          <w:sz w:val="20"/>
          <w:szCs w:val="20"/>
        </w:rPr>
        <w:t>10-18.</w:t>
      </w:r>
    </w:p>
    <w:p w:rsidR="001629F1" w:rsidRPr="00E13FE1" w:rsidRDefault="00F65118"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Sander, W., &amp;</w:t>
      </w:r>
      <w:r w:rsidR="002D0B7E" w:rsidRPr="00E13FE1">
        <w:rPr>
          <w:rFonts w:ascii="Times New Roman" w:hAnsi="Times New Roman" w:cs="Times New Roman"/>
          <w:sz w:val="20"/>
          <w:szCs w:val="20"/>
        </w:rPr>
        <w:t xml:space="preserve"> </w:t>
      </w:r>
      <w:r w:rsidR="002D0B7E" w:rsidRPr="00E13FE1">
        <w:rPr>
          <w:rFonts w:ascii="Times New Roman" w:hAnsi="Times New Roman" w:cs="Times New Roman"/>
          <w:sz w:val="20"/>
          <w:szCs w:val="20"/>
        </w:rPr>
        <w:tab/>
      </w:r>
      <w:r w:rsidRPr="00E13FE1">
        <w:rPr>
          <w:rFonts w:ascii="Times New Roman" w:hAnsi="Times New Roman" w:cs="Times New Roman"/>
          <w:sz w:val="20"/>
          <w:szCs w:val="20"/>
        </w:rPr>
        <w:t xml:space="preserve">Krautman, A. (1995). Catholic schools, dropout rates and attainment. </w:t>
      </w:r>
      <w:r w:rsidRPr="00E13FE1">
        <w:rPr>
          <w:rStyle w:val="Emphasis"/>
          <w:rFonts w:ascii="Times New Roman" w:hAnsi="Times New Roman" w:cs="Times New Roman"/>
          <w:i w:val="0"/>
          <w:sz w:val="20"/>
          <w:szCs w:val="20"/>
        </w:rPr>
        <w:t>Economic inquiry, 33</w:t>
      </w:r>
      <w:r w:rsidRPr="00E13FE1">
        <w:rPr>
          <w:rFonts w:ascii="Times New Roman" w:hAnsi="Times New Roman" w:cs="Times New Roman"/>
          <w:sz w:val="20"/>
          <w:szCs w:val="20"/>
        </w:rPr>
        <w:t>(2), 217-233.</w:t>
      </w:r>
    </w:p>
    <w:p w:rsidR="008F3CA0" w:rsidRPr="00E13FE1" w:rsidRDefault="008F3CA0" w:rsidP="005F6108">
      <w:pPr>
        <w:pStyle w:val="ListParagraph"/>
        <w:widowControl w:val="0"/>
        <w:numPr>
          <w:ilvl w:val="0"/>
          <w:numId w:val="24"/>
        </w:numPr>
        <w:spacing w:after="120" w:line="360" w:lineRule="auto"/>
        <w:contextualSpacing w:val="0"/>
        <w:jc w:val="both"/>
        <w:rPr>
          <w:rFonts w:ascii="Times New Roman" w:eastAsia="Times New Roman" w:hAnsi="Times New Roman" w:cs="Times New Roman"/>
          <w:color w:val="000000"/>
          <w:sz w:val="20"/>
          <w:szCs w:val="20"/>
        </w:rPr>
      </w:pPr>
      <w:r w:rsidRPr="00E13FE1">
        <w:rPr>
          <w:rFonts w:ascii="Times New Roman" w:eastAsia="Times New Roman" w:hAnsi="Times New Roman" w:cs="Times New Roman"/>
          <w:color w:val="231F20"/>
          <w:sz w:val="20"/>
          <w:szCs w:val="20"/>
          <w:bdr w:val="none" w:sz="0" w:space="0" w:color="auto" w:frame="1"/>
        </w:rPr>
        <w:t xml:space="preserve">Scribner, J. P., Hager, D. R., &amp; Warne, T. R. (2002). The paradox of professional community: Tales from two high schools.  </w:t>
      </w:r>
      <w:r w:rsidRPr="00E13FE1">
        <w:rPr>
          <w:rFonts w:ascii="Times New Roman" w:eastAsia="Times New Roman" w:hAnsi="Times New Roman" w:cs="Times New Roman"/>
          <w:iCs/>
          <w:color w:val="231F20"/>
          <w:sz w:val="20"/>
          <w:szCs w:val="20"/>
          <w:bdr w:val="none" w:sz="0" w:space="0" w:color="auto" w:frame="1"/>
        </w:rPr>
        <w:t xml:space="preserve">Educational Administration Quarterly, 38, </w:t>
      </w:r>
      <w:r w:rsidRPr="00E13FE1">
        <w:rPr>
          <w:rFonts w:ascii="Times New Roman" w:eastAsia="Times New Roman" w:hAnsi="Times New Roman" w:cs="Times New Roman"/>
          <w:color w:val="000000"/>
          <w:sz w:val="20"/>
          <w:szCs w:val="20"/>
        </w:rPr>
        <w:t>pp.</w:t>
      </w:r>
      <w:r w:rsidRPr="00E13FE1">
        <w:rPr>
          <w:rFonts w:ascii="Times New Roman" w:eastAsia="Times New Roman" w:hAnsi="Times New Roman" w:cs="Times New Roman"/>
          <w:color w:val="231F20"/>
          <w:sz w:val="20"/>
          <w:szCs w:val="20"/>
          <w:bdr w:val="none" w:sz="0" w:space="0" w:color="auto" w:frame="1"/>
        </w:rPr>
        <w:t>45-76</w:t>
      </w:r>
    </w:p>
    <w:p w:rsidR="000E28F8"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Shochet, I. M., Dadds, M. R., Ham, D., &amp; Montague, R. (2006). School connectedness is an underemphasized parameter in adolescent mental health: Results of a commu</w:t>
      </w:r>
      <w:r w:rsidRPr="00E13FE1">
        <w:rPr>
          <w:rFonts w:ascii="Times New Roman" w:hAnsi="Times New Roman" w:cs="Times New Roman"/>
          <w:sz w:val="20"/>
          <w:szCs w:val="20"/>
        </w:rPr>
        <w:softHyphen/>
        <w:t xml:space="preserve">nity prediction study. </w:t>
      </w:r>
      <w:r w:rsidRPr="00E13FE1">
        <w:rPr>
          <w:rFonts w:ascii="Times New Roman" w:hAnsi="Times New Roman" w:cs="Times New Roman"/>
          <w:iCs/>
          <w:sz w:val="20"/>
          <w:szCs w:val="20"/>
        </w:rPr>
        <w:t>Journal of Clinical Child &amp; Adolescent Psychology</w:t>
      </w:r>
      <w:r w:rsidRPr="00E13FE1">
        <w:rPr>
          <w:rFonts w:ascii="Times New Roman" w:hAnsi="Times New Roman" w:cs="Times New Roman"/>
          <w:sz w:val="20"/>
          <w:szCs w:val="20"/>
        </w:rPr>
        <w:t xml:space="preserve">, </w:t>
      </w:r>
      <w:r w:rsidRPr="00E13FE1">
        <w:rPr>
          <w:rFonts w:ascii="Times New Roman" w:hAnsi="Times New Roman" w:cs="Times New Roman"/>
          <w:iCs/>
          <w:sz w:val="20"/>
          <w:szCs w:val="20"/>
        </w:rPr>
        <w:t>35</w:t>
      </w:r>
      <w:r w:rsidRPr="00E13FE1">
        <w:rPr>
          <w:rFonts w:ascii="Times New Roman" w:hAnsi="Times New Roman" w:cs="Times New Roman"/>
          <w:sz w:val="20"/>
          <w:szCs w:val="20"/>
        </w:rPr>
        <w:t xml:space="preserve">, </w:t>
      </w:r>
      <w:r w:rsidR="001629F1" w:rsidRPr="00E13FE1">
        <w:rPr>
          <w:rFonts w:ascii="Times New Roman" w:hAnsi="Times New Roman" w:cs="Times New Roman"/>
          <w:sz w:val="20"/>
          <w:szCs w:val="20"/>
        </w:rPr>
        <w:t>pp.</w:t>
      </w:r>
      <w:r w:rsidRPr="00E13FE1">
        <w:rPr>
          <w:rFonts w:ascii="Times New Roman" w:hAnsi="Times New Roman" w:cs="Times New Roman"/>
          <w:sz w:val="20"/>
          <w:szCs w:val="20"/>
        </w:rPr>
        <w:t>170–179.</w:t>
      </w:r>
    </w:p>
    <w:p w:rsidR="000E28F8"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Shore, L.M., &amp; Martin, H.J. (1989). Job satisfaction and organizational commitment in relation to work performance and turnover intentions. Human Relations, 42, </w:t>
      </w:r>
      <w:r w:rsidR="001629F1" w:rsidRPr="00E13FE1">
        <w:rPr>
          <w:rFonts w:ascii="Times New Roman" w:hAnsi="Times New Roman" w:cs="Times New Roman"/>
          <w:sz w:val="20"/>
          <w:szCs w:val="20"/>
        </w:rPr>
        <w:t>pp.</w:t>
      </w:r>
      <w:r w:rsidRPr="00E13FE1">
        <w:rPr>
          <w:rFonts w:ascii="Times New Roman" w:hAnsi="Times New Roman" w:cs="Times New Roman"/>
          <w:sz w:val="20"/>
          <w:szCs w:val="20"/>
        </w:rPr>
        <w:t>625-638.</w:t>
      </w:r>
    </w:p>
    <w:p w:rsidR="001629F1" w:rsidRPr="00E13FE1" w:rsidRDefault="001629F1"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lang w:val="en-GB"/>
        </w:rPr>
      </w:pPr>
      <w:r w:rsidRPr="00E13FE1">
        <w:rPr>
          <w:rFonts w:ascii="Times New Roman" w:hAnsi="Times New Roman" w:cs="Times New Roman"/>
          <w:sz w:val="20"/>
          <w:szCs w:val="20"/>
        </w:rPr>
        <w:t>Sirgy, M.J. (1986). "A Quality-of-Life Theory Derived from Maslow's Developmental Perspective." American Journal of Economics and Sociology, 45 (3), 328-342.</w:t>
      </w:r>
    </w:p>
    <w:p w:rsidR="000E28F8" w:rsidRPr="00E13FE1" w:rsidRDefault="003341FF"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Som</w:t>
      </w:r>
      <w:r w:rsidR="000E28F8" w:rsidRPr="00E13FE1">
        <w:rPr>
          <w:rFonts w:ascii="Times New Roman" w:hAnsi="Times New Roman" w:cs="Times New Roman"/>
          <w:sz w:val="20"/>
          <w:szCs w:val="20"/>
        </w:rPr>
        <w:t>mer, B. (1985). What’s different about truants? A comparison study of eighth graders.</w:t>
      </w:r>
      <w:r w:rsidR="002D0B7E" w:rsidRPr="00E13FE1">
        <w:rPr>
          <w:rFonts w:ascii="Times New Roman" w:hAnsi="Times New Roman" w:cs="Times New Roman"/>
          <w:sz w:val="20"/>
          <w:szCs w:val="20"/>
        </w:rPr>
        <w:t xml:space="preserve"> </w:t>
      </w:r>
      <w:r w:rsidR="000E28F8" w:rsidRPr="00E13FE1">
        <w:rPr>
          <w:rFonts w:ascii="Times New Roman" w:hAnsi="Times New Roman" w:cs="Times New Roman"/>
          <w:iCs/>
          <w:sz w:val="20"/>
          <w:szCs w:val="20"/>
        </w:rPr>
        <w:t>Journal of Youth and adolescence</w:t>
      </w:r>
      <w:r w:rsidR="000E28F8" w:rsidRPr="00E13FE1">
        <w:rPr>
          <w:rFonts w:ascii="Times New Roman" w:hAnsi="Times New Roman" w:cs="Times New Roman"/>
          <w:sz w:val="20"/>
          <w:szCs w:val="20"/>
        </w:rPr>
        <w:t xml:space="preserve">, 14, </w:t>
      </w:r>
      <w:r w:rsidR="001629F1" w:rsidRPr="00E13FE1">
        <w:rPr>
          <w:rFonts w:ascii="Times New Roman" w:hAnsi="Times New Roman" w:cs="Times New Roman"/>
          <w:sz w:val="20"/>
          <w:szCs w:val="20"/>
        </w:rPr>
        <w:t>pp.</w:t>
      </w:r>
      <w:r w:rsidR="000E28F8" w:rsidRPr="00E13FE1">
        <w:rPr>
          <w:rFonts w:ascii="Times New Roman" w:hAnsi="Times New Roman" w:cs="Times New Roman"/>
          <w:sz w:val="20"/>
          <w:szCs w:val="20"/>
        </w:rPr>
        <w:t>411-422.</w:t>
      </w:r>
    </w:p>
    <w:p w:rsidR="003C08A7" w:rsidRPr="00E13FE1" w:rsidRDefault="00651C2D"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u w:val="single"/>
          <w:lang w:val="en-GB"/>
        </w:rPr>
      </w:pPr>
      <w:r w:rsidRPr="00E13FE1">
        <w:rPr>
          <w:rFonts w:ascii="Times New Roman" w:hAnsi="Times New Roman" w:cs="Times New Roman"/>
          <w:sz w:val="20"/>
          <w:szCs w:val="20"/>
          <w:lang w:val="en-GB"/>
        </w:rPr>
        <w:t>Stautberg, S., &amp; Green, N (2007). How an advisory board drives innovation. Boards and D</w:t>
      </w:r>
      <w:r w:rsidR="001629F1" w:rsidRPr="00E13FE1">
        <w:rPr>
          <w:rFonts w:ascii="Times New Roman" w:hAnsi="Times New Roman" w:cs="Times New Roman"/>
          <w:sz w:val="20"/>
          <w:szCs w:val="20"/>
          <w:lang w:val="en-GB"/>
        </w:rPr>
        <w:t xml:space="preserve">irectors, 52-54. Retrieved from </w:t>
      </w:r>
      <w:hyperlink r:id="rId13" w:history="1">
        <w:r w:rsidR="001629F1" w:rsidRPr="00E13FE1">
          <w:rPr>
            <w:rStyle w:val="Hyperlink"/>
            <w:rFonts w:ascii="Times New Roman" w:hAnsi="Times New Roman" w:cs="Times New Roman"/>
            <w:color w:val="auto"/>
            <w:sz w:val="20"/>
            <w:szCs w:val="20"/>
            <w:lang w:val="en-GB"/>
          </w:rPr>
          <w:t>http://www.partner.com.cm/files/Design_Advisory_Board_022607.pdf</w:t>
        </w:r>
      </w:hyperlink>
    </w:p>
    <w:p w:rsidR="0020233B" w:rsidRPr="00E13FE1" w:rsidRDefault="0020233B"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lang w:val="en-MY"/>
        </w:rPr>
      </w:pPr>
      <w:r w:rsidRPr="00E13FE1">
        <w:rPr>
          <w:rFonts w:ascii="Times New Roman" w:hAnsi="Times New Roman" w:cs="Times New Roman"/>
          <w:sz w:val="20"/>
          <w:szCs w:val="20"/>
          <w:lang w:val="en-MY"/>
        </w:rPr>
        <w:t>Steel, R.P., &amp;</w:t>
      </w:r>
      <w:r w:rsidR="002D0B7E" w:rsidRPr="00E13FE1">
        <w:rPr>
          <w:rFonts w:ascii="Times New Roman" w:hAnsi="Times New Roman" w:cs="Times New Roman"/>
          <w:sz w:val="20"/>
          <w:szCs w:val="20"/>
          <w:lang w:val="en-MY"/>
        </w:rPr>
        <w:t xml:space="preserve"> </w:t>
      </w:r>
      <w:r w:rsidRPr="00E13FE1">
        <w:rPr>
          <w:rFonts w:ascii="Times New Roman" w:hAnsi="Times New Roman" w:cs="Times New Roman"/>
          <w:sz w:val="20"/>
          <w:szCs w:val="20"/>
          <w:lang w:val="en-MY"/>
        </w:rPr>
        <w:t xml:space="preserve">Ovali; N.K. (1984). A review and meta-analysis of </w:t>
      </w:r>
      <w:r w:rsidR="003C08A7" w:rsidRPr="00E13FE1">
        <w:rPr>
          <w:rFonts w:ascii="Times New Roman" w:hAnsi="Times New Roman" w:cs="Times New Roman"/>
          <w:sz w:val="20"/>
          <w:szCs w:val="20"/>
          <w:lang w:val="en-MY"/>
        </w:rPr>
        <w:t xml:space="preserve">the research on </w:t>
      </w:r>
      <w:r w:rsidRPr="00E13FE1">
        <w:rPr>
          <w:rFonts w:ascii="Times New Roman" w:hAnsi="Times New Roman" w:cs="Times New Roman"/>
          <w:sz w:val="20"/>
          <w:szCs w:val="20"/>
          <w:lang w:val="en-MY"/>
        </w:rPr>
        <w:t xml:space="preserve">the relationship between intention and employee turnover. </w:t>
      </w:r>
      <w:r w:rsidR="001629F1" w:rsidRPr="00E13FE1">
        <w:rPr>
          <w:rFonts w:ascii="Times New Roman" w:hAnsi="Times New Roman" w:cs="Times New Roman"/>
          <w:sz w:val="20"/>
          <w:szCs w:val="20"/>
          <w:lang w:val="en-MY"/>
        </w:rPr>
        <w:t xml:space="preserve">Journal of </w:t>
      </w:r>
      <w:r w:rsidRPr="00E13FE1">
        <w:rPr>
          <w:rFonts w:ascii="Times New Roman" w:hAnsi="Times New Roman" w:cs="Times New Roman"/>
          <w:sz w:val="20"/>
          <w:szCs w:val="20"/>
          <w:lang w:val="en-MY"/>
        </w:rPr>
        <w:t xml:space="preserve">Applied Psychology, 69, </w:t>
      </w:r>
      <w:r w:rsidR="001629F1" w:rsidRPr="00E13FE1">
        <w:rPr>
          <w:rFonts w:ascii="Times New Roman" w:hAnsi="Times New Roman" w:cs="Times New Roman"/>
          <w:sz w:val="20"/>
          <w:szCs w:val="20"/>
          <w:lang w:val="en-MY"/>
        </w:rPr>
        <w:t>pp.</w:t>
      </w:r>
      <w:r w:rsidRPr="00E13FE1">
        <w:rPr>
          <w:rFonts w:ascii="Times New Roman" w:hAnsi="Times New Roman" w:cs="Times New Roman"/>
          <w:sz w:val="20"/>
          <w:szCs w:val="20"/>
          <w:lang w:val="en-MY"/>
        </w:rPr>
        <w:t>673-686</w:t>
      </w:r>
    </w:p>
    <w:p w:rsidR="000E28F8" w:rsidRPr="00E13FE1" w:rsidRDefault="008B41F9"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lang w:val="en-MY"/>
        </w:rPr>
      </w:pPr>
      <w:r w:rsidRPr="00E13FE1">
        <w:rPr>
          <w:rFonts w:ascii="Times New Roman" w:hAnsi="Times New Roman" w:cs="Times New Roman"/>
          <w:sz w:val="20"/>
          <w:szCs w:val="20"/>
          <w:lang w:val="en-MY"/>
        </w:rPr>
        <w:t>Taylor, E., Marino, D. Rasor-Greenhalgh, S &amp;</w:t>
      </w:r>
      <w:r w:rsidR="002D0B7E" w:rsidRPr="00E13FE1">
        <w:rPr>
          <w:rFonts w:ascii="Times New Roman" w:hAnsi="Times New Roman" w:cs="Times New Roman"/>
          <w:sz w:val="20"/>
          <w:szCs w:val="20"/>
          <w:lang w:val="en-MY"/>
        </w:rPr>
        <w:t xml:space="preserve"> </w:t>
      </w:r>
      <w:r w:rsidRPr="00E13FE1">
        <w:rPr>
          <w:rFonts w:ascii="Times New Roman" w:hAnsi="Times New Roman" w:cs="Times New Roman"/>
          <w:sz w:val="20"/>
          <w:szCs w:val="20"/>
          <w:lang w:val="en-MY"/>
        </w:rPr>
        <w:t xml:space="preserve">Hudak, S. (2010). Navigating practice and academic change in collaborative partnership with a community advisory board. </w:t>
      </w:r>
      <w:r w:rsidRPr="00E13FE1">
        <w:rPr>
          <w:rFonts w:ascii="Times New Roman" w:hAnsi="Times New Roman" w:cs="Times New Roman"/>
          <w:iCs/>
          <w:sz w:val="20"/>
          <w:szCs w:val="20"/>
          <w:lang w:val="en-MY"/>
        </w:rPr>
        <w:t>Journal of Allied Health, 39</w:t>
      </w:r>
      <w:r w:rsidRPr="00E13FE1">
        <w:rPr>
          <w:rFonts w:ascii="Times New Roman" w:hAnsi="Times New Roman" w:cs="Times New Roman"/>
          <w:sz w:val="20"/>
          <w:szCs w:val="20"/>
          <w:lang w:val="en-MY"/>
        </w:rPr>
        <w:t xml:space="preserve">(3), </w:t>
      </w:r>
      <w:r w:rsidR="001629F1" w:rsidRPr="00E13FE1">
        <w:rPr>
          <w:rFonts w:ascii="Times New Roman" w:hAnsi="Times New Roman" w:cs="Times New Roman"/>
          <w:sz w:val="20"/>
          <w:szCs w:val="20"/>
          <w:lang w:val="en-MY"/>
        </w:rPr>
        <w:t>pp.</w:t>
      </w:r>
      <w:r w:rsidR="0097201B" w:rsidRPr="00E13FE1">
        <w:rPr>
          <w:rFonts w:ascii="Times New Roman" w:hAnsi="Times New Roman" w:cs="Times New Roman"/>
          <w:sz w:val="20"/>
          <w:szCs w:val="20"/>
          <w:lang w:val="en-MY"/>
        </w:rPr>
        <w:t>103-110.</w:t>
      </w:r>
    </w:p>
    <w:p w:rsidR="001629F1"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iCs/>
          <w:sz w:val="20"/>
          <w:szCs w:val="20"/>
          <w:lang w:val="en-MY"/>
        </w:rPr>
      </w:pPr>
      <w:r w:rsidRPr="00E13FE1">
        <w:rPr>
          <w:rFonts w:ascii="Times New Roman" w:hAnsi="Times New Roman" w:cs="Times New Roman"/>
          <w:sz w:val="20"/>
          <w:szCs w:val="20"/>
          <w:lang w:val="en-MY"/>
        </w:rPr>
        <w:t xml:space="preserve">Thrupp, M. (1997). </w:t>
      </w:r>
      <w:r w:rsidRPr="00E13FE1">
        <w:rPr>
          <w:rFonts w:ascii="Times New Roman" w:hAnsi="Times New Roman" w:cs="Times New Roman"/>
          <w:iCs/>
          <w:sz w:val="20"/>
          <w:szCs w:val="20"/>
          <w:lang w:val="en-MY"/>
        </w:rPr>
        <w:t>The sc</w:t>
      </w:r>
      <w:r w:rsidR="001629F1" w:rsidRPr="00E13FE1">
        <w:rPr>
          <w:rFonts w:ascii="Times New Roman" w:hAnsi="Times New Roman" w:cs="Times New Roman"/>
          <w:iCs/>
          <w:sz w:val="20"/>
          <w:szCs w:val="20"/>
          <w:lang w:val="en-MY"/>
        </w:rPr>
        <w:t xml:space="preserve">hool mix effect; how the social </w:t>
      </w:r>
      <w:r w:rsidRPr="00E13FE1">
        <w:rPr>
          <w:rFonts w:ascii="Times New Roman" w:hAnsi="Times New Roman" w:cs="Times New Roman"/>
          <w:iCs/>
          <w:sz w:val="20"/>
          <w:szCs w:val="20"/>
          <w:lang w:val="en-MY"/>
        </w:rPr>
        <w:t>class composition of school inta</w:t>
      </w:r>
      <w:r w:rsidR="001629F1" w:rsidRPr="00E13FE1">
        <w:rPr>
          <w:rFonts w:ascii="Times New Roman" w:hAnsi="Times New Roman" w:cs="Times New Roman"/>
          <w:iCs/>
          <w:sz w:val="20"/>
          <w:szCs w:val="20"/>
          <w:lang w:val="en-MY"/>
        </w:rPr>
        <w:t xml:space="preserve">kes shapes school processes and </w:t>
      </w:r>
      <w:r w:rsidRPr="00E13FE1">
        <w:rPr>
          <w:rFonts w:ascii="Times New Roman" w:hAnsi="Times New Roman" w:cs="Times New Roman"/>
          <w:iCs/>
          <w:sz w:val="20"/>
          <w:szCs w:val="20"/>
          <w:lang w:val="en-MY"/>
        </w:rPr>
        <w:t xml:space="preserve">student achievement. </w:t>
      </w:r>
      <w:r w:rsidRPr="00E13FE1">
        <w:rPr>
          <w:rFonts w:ascii="Times New Roman" w:hAnsi="Times New Roman" w:cs="Times New Roman"/>
          <w:sz w:val="20"/>
          <w:szCs w:val="20"/>
          <w:lang w:val="en-MY"/>
        </w:rPr>
        <w:t>Paper presented to the AnnualMeeting of the American Educational ResearchAssociation, Chicago.</w:t>
      </w:r>
    </w:p>
    <w:p w:rsidR="003341FF" w:rsidRPr="00E13FE1" w:rsidRDefault="0002660C"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Vroom, V.H. (1964). Work Motivation. New York: Wiley.</w:t>
      </w:r>
    </w:p>
    <w:p w:rsidR="003341FF" w:rsidRPr="00E13FE1" w:rsidRDefault="00AA055A"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Wilby, P. (1989). "The Secret </w:t>
      </w:r>
      <w:r w:rsidR="002D0B7E" w:rsidRPr="00E13FE1">
        <w:rPr>
          <w:rFonts w:ascii="Times New Roman" w:hAnsi="Times New Roman" w:cs="Times New Roman"/>
          <w:sz w:val="20"/>
          <w:szCs w:val="20"/>
        </w:rPr>
        <w:t>of</w:t>
      </w:r>
      <w:r w:rsidRPr="00E13FE1">
        <w:rPr>
          <w:rFonts w:ascii="Times New Roman" w:hAnsi="Times New Roman" w:cs="Times New Roman"/>
          <w:sz w:val="20"/>
          <w:szCs w:val="20"/>
        </w:rPr>
        <w:t xml:space="preserve"> Successful Schools." Reproduced in The Straits Times. May 28, 1989: 4.</w:t>
      </w:r>
    </w:p>
    <w:p w:rsidR="000E28F8" w:rsidRPr="00E13FE1" w:rsidRDefault="000E28F8"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t xml:space="preserve">Way, N., Reddy, R. and Rhodes, J. (2007) Students’ Perceptions of School Climate during Middle School Years: Associations with Trajectories of Psychological and Behavioural Adjustment. </w:t>
      </w:r>
      <w:r w:rsidRPr="00E13FE1">
        <w:rPr>
          <w:rFonts w:ascii="Times New Roman" w:hAnsi="Times New Roman" w:cs="Times New Roman"/>
          <w:i/>
          <w:sz w:val="20"/>
          <w:szCs w:val="20"/>
        </w:rPr>
        <w:t>American Journal of Community Psychology</w:t>
      </w:r>
      <w:r w:rsidRPr="00E13FE1">
        <w:rPr>
          <w:rFonts w:ascii="Times New Roman" w:hAnsi="Times New Roman" w:cs="Times New Roman"/>
          <w:sz w:val="20"/>
          <w:szCs w:val="20"/>
        </w:rPr>
        <w:t xml:space="preserve">, 40, 194-213. </w:t>
      </w:r>
      <w:hyperlink r:id="rId14" w:history="1">
        <w:r w:rsidR="001629F1" w:rsidRPr="00E13FE1">
          <w:rPr>
            <w:rStyle w:val="Hyperlink"/>
            <w:rFonts w:ascii="Times New Roman" w:hAnsi="Times New Roman" w:cs="Times New Roman"/>
            <w:color w:val="auto"/>
            <w:sz w:val="20"/>
            <w:szCs w:val="20"/>
          </w:rPr>
          <w:t>http://dx.doi.org/10.1007/s10464-007-9143-y</w:t>
        </w:r>
      </w:hyperlink>
    </w:p>
    <w:p w:rsidR="008D2A80" w:rsidRPr="00E13FE1" w:rsidRDefault="000E28F8" w:rsidP="005F6108">
      <w:pPr>
        <w:pStyle w:val="ListParagraph"/>
        <w:widowControl w:val="0"/>
        <w:numPr>
          <w:ilvl w:val="0"/>
          <w:numId w:val="24"/>
        </w:numPr>
        <w:autoSpaceDE w:val="0"/>
        <w:autoSpaceDN w:val="0"/>
        <w:adjustRightInd w:val="0"/>
        <w:spacing w:after="120" w:line="360" w:lineRule="auto"/>
        <w:contextualSpacing w:val="0"/>
        <w:jc w:val="both"/>
        <w:rPr>
          <w:rFonts w:ascii="Times New Roman" w:hAnsi="Times New Roman" w:cs="Times New Roman"/>
          <w:sz w:val="20"/>
          <w:szCs w:val="20"/>
        </w:rPr>
      </w:pPr>
      <w:r w:rsidRPr="00E13FE1">
        <w:rPr>
          <w:rFonts w:ascii="Times New Roman" w:hAnsi="Times New Roman" w:cs="Times New Roman"/>
          <w:sz w:val="20"/>
          <w:szCs w:val="20"/>
        </w:rPr>
        <w:lastRenderedPageBreak/>
        <w:t>Wu, S., Pink, W., Crain, R. &amp; Moles, O. (1982). Student suspension: A critical reappraisal.</w:t>
      </w:r>
      <w:r w:rsidR="002D0B7E" w:rsidRPr="00E13FE1">
        <w:rPr>
          <w:rFonts w:ascii="Times New Roman" w:hAnsi="Times New Roman" w:cs="Times New Roman"/>
          <w:sz w:val="20"/>
          <w:szCs w:val="20"/>
        </w:rPr>
        <w:t xml:space="preserve"> </w:t>
      </w:r>
      <w:r w:rsidRPr="00E13FE1">
        <w:rPr>
          <w:rFonts w:ascii="Times New Roman" w:hAnsi="Times New Roman" w:cs="Times New Roman"/>
          <w:iCs/>
          <w:sz w:val="20"/>
          <w:szCs w:val="20"/>
        </w:rPr>
        <w:t>The Urban Review</w:t>
      </w:r>
      <w:r w:rsidRPr="00E13FE1">
        <w:rPr>
          <w:rFonts w:ascii="Times New Roman" w:hAnsi="Times New Roman" w:cs="Times New Roman"/>
          <w:sz w:val="20"/>
          <w:szCs w:val="20"/>
        </w:rPr>
        <w:t>, Vol. 14 (4), 245-303.</w:t>
      </w:r>
    </w:p>
    <w:p w:rsidR="003C08A7" w:rsidRPr="00E13FE1" w:rsidRDefault="003B032C" w:rsidP="005F6108">
      <w:pPr>
        <w:pStyle w:val="ListParagraph"/>
        <w:widowControl w:val="0"/>
        <w:numPr>
          <w:ilvl w:val="0"/>
          <w:numId w:val="24"/>
        </w:numPr>
        <w:spacing w:after="120" w:line="360" w:lineRule="auto"/>
        <w:contextualSpacing w:val="0"/>
        <w:jc w:val="both"/>
        <w:rPr>
          <w:rFonts w:ascii="Times New Roman" w:hAnsi="Times New Roman" w:cs="Times New Roman"/>
          <w:sz w:val="20"/>
          <w:szCs w:val="20"/>
          <w:lang w:val="en-GB"/>
        </w:rPr>
      </w:pPr>
      <w:r w:rsidRPr="00E13FE1">
        <w:rPr>
          <w:rFonts w:ascii="Times New Roman" w:hAnsi="Times New Roman" w:cs="Times New Roman"/>
          <w:sz w:val="20"/>
          <w:szCs w:val="20"/>
          <w:lang w:val="en-GB"/>
        </w:rPr>
        <w:t>Yu, S.O. (2009). Principal Leadership for Private Schools Improvement:</w:t>
      </w:r>
      <w:r w:rsidR="00066EDF" w:rsidRPr="00E13FE1">
        <w:rPr>
          <w:rFonts w:ascii="Times New Roman" w:hAnsi="Times New Roman" w:cs="Times New Roman"/>
          <w:sz w:val="20"/>
          <w:szCs w:val="20"/>
          <w:lang w:val="en-GB"/>
        </w:rPr>
        <w:t xml:space="preserve"> The Singapore Perspective. The Journal of International Social Research, Vol 2/6, Winter 2009</w:t>
      </w:r>
    </w:p>
    <w:p w:rsidR="003C08A7" w:rsidRPr="00E13FE1" w:rsidRDefault="00214941" w:rsidP="005F6108">
      <w:pPr>
        <w:spacing w:after="120" w:line="240" w:lineRule="auto"/>
        <w:rPr>
          <w:rFonts w:ascii="Times New Roman" w:hAnsi="Times New Roman" w:cs="Times New Roman"/>
          <w:b/>
          <w:szCs w:val="20"/>
          <w:lang w:val="en-GB"/>
        </w:rPr>
      </w:pPr>
      <w:r w:rsidRPr="00E13FE1">
        <w:rPr>
          <w:rFonts w:ascii="Times New Roman" w:hAnsi="Times New Roman" w:cs="Times New Roman"/>
          <w:b/>
          <w:szCs w:val="20"/>
          <w:lang w:val="en-GB"/>
        </w:rPr>
        <w:t>APPENDIX 1</w:t>
      </w:r>
    </w:p>
    <w:p w:rsidR="003C08A7" w:rsidRPr="00E13FE1" w:rsidRDefault="003C08A7" w:rsidP="005F6108">
      <w:pPr>
        <w:spacing w:line="360" w:lineRule="auto"/>
        <w:rPr>
          <w:rFonts w:ascii="Times New Roman" w:hAnsi="Times New Roman" w:cs="Times New Roman"/>
          <w:b/>
          <w:sz w:val="20"/>
          <w:szCs w:val="20"/>
          <w:lang w:val="en-GB"/>
        </w:rPr>
      </w:pPr>
      <w:r w:rsidRPr="00E13FE1">
        <w:rPr>
          <w:rFonts w:ascii="Times New Roman" w:hAnsi="Times New Roman" w:cs="Times New Roman"/>
          <w:b/>
          <w:sz w:val="20"/>
          <w:szCs w:val="20"/>
          <w:lang w:val="en-GB"/>
        </w:rPr>
        <w:t>Students Survey</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I feel that I have  found the  school of my choice</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I feel stressed in class</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I feel that the school is not concerned with our well-being</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 xml:space="preserve">I receive sufficient opportunities to demonstrate proficiency on learning </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I receive quality feedback from teachers on my progress in school</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I feel that the school is only concerned with making money</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Most of my teachers are enthusiastic about their teaching</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Most of my teachers are qualified to teach the subjects allocated</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Most of my teachers are concerned about whether I learn in class</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Most of the curriculum are planned well</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I feel that the discipline in the school is lax</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Teachers have little or no control of students in class</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I feel that the school does not follow strict attendance policies</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 xml:space="preserve">Many students skipped class </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I feel that the principal does not respect students</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The principal deals with problems and conflicts in a fair manner</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I feel that the school’s facilities are adequate</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I feel that the classroom environment is quite comfortable</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I feel that school rules are not enforced in any fair way</w:t>
      </w:r>
    </w:p>
    <w:p w:rsidR="003C08A7" w:rsidRPr="00E13FE1" w:rsidRDefault="003C08A7" w:rsidP="005F6108">
      <w:pPr>
        <w:pStyle w:val="ListParagraph"/>
        <w:numPr>
          <w:ilvl w:val="0"/>
          <w:numId w:val="25"/>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I will recommend the school to my friends</w:t>
      </w:r>
    </w:p>
    <w:p w:rsidR="00F6529F" w:rsidRPr="00E13FE1" w:rsidRDefault="00F6529F" w:rsidP="005F6108">
      <w:pPr>
        <w:pStyle w:val="ListParagraph"/>
        <w:spacing w:line="360" w:lineRule="auto"/>
        <w:ind w:left="0"/>
        <w:contextualSpacing w:val="0"/>
        <w:rPr>
          <w:rFonts w:ascii="Times New Roman" w:hAnsi="Times New Roman" w:cs="Times New Roman"/>
          <w:b/>
          <w:sz w:val="20"/>
          <w:szCs w:val="20"/>
          <w:lang w:val="en-GB"/>
        </w:rPr>
      </w:pPr>
    </w:p>
    <w:p w:rsidR="00F6529F" w:rsidRPr="00E13FE1" w:rsidRDefault="00F6529F" w:rsidP="005F6108">
      <w:pPr>
        <w:pStyle w:val="ListParagraph"/>
        <w:spacing w:line="360" w:lineRule="auto"/>
        <w:ind w:left="0"/>
        <w:contextualSpacing w:val="0"/>
        <w:rPr>
          <w:rFonts w:ascii="Times New Roman" w:hAnsi="Times New Roman" w:cs="Times New Roman"/>
          <w:b/>
          <w:sz w:val="20"/>
          <w:szCs w:val="20"/>
          <w:lang w:val="en-GB"/>
        </w:rPr>
      </w:pPr>
    </w:p>
    <w:p w:rsidR="00387F27" w:rsidRPr="00E13FE1" w:rsidRDefault="00214941" w:rsidP="005F6108">
      <w:pPr>
        <w:pStyle w:val="ListParagraph"/>
        <w:spacing w:line="360" w:lineRule="auto"/>
        <w:ind w:left="0"/>
        <w:contextualSpacing w:val="0"/>
        <w:rPr>
          <w:rFonts w:ascii="Times New Roman" w:hAnsi="Times New Roman" w:cs="Times New Roman"/>
          <w:b/>
          <w:szCs w:val="20"/>
          <w:lang w:val="en-GB"/>
        </w:rPr>
      </w:pPr>
      <w:r w:rsidRPr="00E13FE1">
        <w:rPr>
          <w:rFonts w:ascii="Times New Roman" w:hAnsi="Times New Roman" w:cs="Times New Roman"/>
          <w:b/>
          <w:szCs w:val="20"/>
          <w:lang w:val="en-GB"/>
        </w:rPr>
        <w:lastRenderedPageBreak/>
        <w:t>APPENDIX 2</w:t>
      </w:r>
    </w:p>
    <w:p w:rsidR="003C08A7" w:rsidRPr="00E13FE1" w:rsidRDefault="003C08A7" w:rsidP="005F6108">
      <w:pPr>
        <w:spacing w:line="360" w:lineRule="auto"/>
        <w:jc w:val="center"/>
        <w:rPr>
          <w:rFonts w:ascii="Times New Roman" w:hAnsi="Times New Roman" w:cs="Times New Roman"/>
          <w:sz w:val="20"/>
          <w:szCs w:val="20"/>
          <w:lang w:val="en-GB"/>
        </w:rPr>
      </w:pPr>
      <w:r w:rsidRPr="00E13FE1">
        <w:rPr>
          <w:rFonts w:ascii="Times New Roman" w:hAnsi="Times New Roman" w:cs="Times New Roman"/>
          <w:noProof/>
          <w:sz w:val="20"/>
          <w:szCs w:val="20"/>
          <w:lang w:val="en-US" w:eastAsia="en-US"/>
        </w:rPr>
        <w:drawing>
          <wp:inline distT="0" distB="0" distL="0" distR="0">
            <wp:extent cx="5238750" cy="4286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4286250"/>
                    </a:xfrm>
                    <a:prstGeom prst="rect">
                      <a:avLst/>
                    </a:prstGeom>
                    <a:noFill/>
                    <a:ln>
                      <a:noFill/>
                    </a:ln>
                  </pic:spPr>
                </pic:pic>
              </a:graphicData>
            </a:graphic>
          </wp:inline>
        </w:drawing>
      </w:r>
    </w:p>
    <w:p w:rsidR="003C08A7" w:rsidRPr="00E13FE1" w:rsidRDefault="00341DBC" w:rsidP="005F6108">
      <w:pPr>
        <w:spacing w:line="240" w:lineRule="auto"/>
        <w:rPr>
          <w:rFonts w:ascii="Times New Roman" w:hAnsi="Times New Roman" w:cs="Times New Roman"/>
          <w:b/>
          <w:szCs w:val="20"/>
          <w:lang w:val="en-GB"/>
        </w:rPr>
      </w:pPr>
      <w:r w:rsidRPr="00E13FE1">
        <w:rPr>
          <w:rFonts w:ascii="Times New Roman" w:hAnsi="Times New Roman" w:cs="Times New Roman"/>
          <w:b/>
          <w:szCs w:val="20"/>
          <w:lang w:val="en-GB"/>
        </w:rPr>
        <w:t>APPENDIX 3</w:t>
      </w:r>
    </w:p>
    <w:p w:rsidR="003C08A7" w:rsidRPr="00E13FE1" w:rsidRDefault="003C08A7" w:rsidP="005F6108">
      <w:pPr>
        <w:spacing w:line="360" w:lineRule="auto"/>
        <w:rPr>
          <w:rFonts w:ascii="Times New Roman" w:hAnsi="Times New Roman" w:cs="Times New Roman"/>
          <w:b/>
          <w:sz w:val="20"/>
          <w:szCs w:val="20"/>
          <w:lang w:val="en-GB"/>
        </w:rPr>
      </w:pPr>
      <w:r w:rsidRPr="00E13FE1">
        <w:rPr>
          <w:rFonts w:ascii="Times New Roman" w:hAnsi="Times New Roman" w:cs="Times New Roman"/>
          <w:b/>
          <w:sz w:val="20"/>
          <w:szCs w:val="20"/>
          <w:lang w:val="en-GB"/>
        </w:rPr>
        <w:t>Teachers Survey</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Do you consider your remuneration to be in line with public schools?</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Do you agree that you are being paid fairly?</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Do you agree that higher incentives will motivate you in your teaching?</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School leadership is effective?</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Principal value your input in making decisions?</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Much training and development have been provided to you?</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Your talents are being recognised by the school?</w:t>
      </w:r>
    </w:p>
    <w:p w:rsidR="003C08A7" w:rsidRPr="00E13FE1" w:rsidRDefault="00341DBC"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Administrative procedures in your school are</w:t>
      </w:r>
      <w:r w:rsidR="003C08A7" w:rsidRPr="00E13FE1">
        <w:rPr>
          <w:rFonts w:ascii="Times New Roman" w:hAnsi="Times New Roman" w:cs="Times New Roman"/>
          <w:sz w:val="20"/>
          <w:szCs w:val="20"/>
          <w:lang w:val="en-GB"/>
        </w:rPr>
        <w:t xml:space="preserve"> fair?</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Satisfied with the leadership of the school?</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Teaching requirements at the school manageable?</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lastRenderedPageBreak/>
        <w:t>Easy to get the resources you need for teaching at the school?</w:t>
      </w:r>
    </w:p>
    <w:p w:rsidR="003C08A7" w:rsidRPr="00E13FE1" w:rsidRDefault="00341DBC"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Students’</w:t>
      </w:r>
      <w:r w:rsidR="003C08A7" w:rsidRPr="00E13FE1">
        <w:rPr>
          <w:rFonts w:ascii="Times New Roman" w:hAnsi="Times New Roman" w:cs="Times New Roman"/>
          <w:sz w:val="20"/>
          <w:szCs w:val="20"/>
          <w:lang w:val="en-GB"/>
        </w:rPr>
        <w:t xml:space="preserve"> commitment at the school?</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Quality students in the school?</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Do you feel that the school has accepted students despite them not meeting the entry requirements?</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Do you agree that students’ attendance is a problem?</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Been pressurized by the principal to give higher marks to your students?</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Do you agree that the school focuses more on profit than staff wellbeing?</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Do you agree that the school focuses more on profit than students’ wellbeing?</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Very proud are you of your school’s brand?</w:t>
      </w:r>
    </w:p>
    <w:p w:rsidR="003C08A7" w:rsidRPr="00E13FE1" w:rsidRDefault="003C08A7" w:rsidP="005F6108">
      <w:pPr>
        <w:pStyle w:val="ListParagraph"/>
        <w:numPr>
          <w:ilvl w:val="0"/>
          <w:numId w:val="26"/>
        </w:numPr>
        <w:spacing w:line="360" w:lineRule="auto"/>
        <w:ind w:left="1080"/>
        <w:contextualSpacing w:val="0"/>
        <w:rPr>
          <w:rFonts w:ascii="Times New Roman" w:hAnsi="Times New Roman" w:cs="Times New Roman"/>
          <w:sz w:val="20"/>
          <w:szCs w:val="20"/>
          <w:lang w:val="en-GB"/>
        </w:rPr>
      </w:pPr>
      <w:r w:rsidRPr="00E13FE1">
        <w:rPr>
          <w:rFonts w:ascii="Times New Roman" w:hAnsi="Times New Roman" w:cs="Times New Roman"/>
          <w:sz w:val="20"/>
          <w:szCs w:val="20"/>
          <w:lang w:val="en-GB"/>
        </w:rPr>
        <w:t>Satisfied with this school as a place to work?</w:t>
      </w:r>
    </w:p>
    <w:p w:rsidR="00387F27" w:rsidRPr="00E13FE1" w:rsidRDefault="00341DBC" w:rsidP="005F6108">
      <w:pPr>
        <w:tabs>
          <w:tab w:val="left" w:pos="1650"/>
        </w:tabs>
        <w:spacing w:line="360" w:lineRule="auto"/>
        <w:rPr>
          <w:rFonts w:ascii="Times New Roman" w:hAnsi="Times New Roman" w:cs="Times New Roman"/>
          <w:b/>
          <w:szCs w:val="20"/>
          <w:lang w:val="en-GB"/>
        </w:rPr>
      </w:pPr>
      <w:r w:rsidRPr="00E13FE1">
        <w:rPr>
          <w:rFonts w:ascii="Times New Roman" w:hAnsi="Times New Roman" w:cs="Times New Roman"/>
          <w:b/>
          <w:szCs w:val="20"/>
          <w:lang w:val="en-GB"/>
        </w:rPr>
        <w:t>APPENDIX 4</w:t>
      </w:r>
      <w:r w:rsidR="00F13E8E" w:rsidRPr="00E13FE1">
        <w:rPr>
          <w:rFonts w:ascii="Times New Roman" w:hAnsi="Times New Roman" w:cs="Times New Roman"/>
          <w:b/>
          <w:szCs w:val="20"/>
          <w:lang w:val="en-GB"/>
        </w:rPr>
        <w:tab/>
      </w:r>
    </w:p>
    <w:p w:rsidR="003C08A7" w:rsidRPr="00E13FE1" w:rsidRDefault="003C08A7" w:rsidP="005F6108">
      <w:pPr>
        <w:spacing w:line="360" w:lineRule="auto"/>
        <w:jc w:val="center"/>
        <w:rPr>
          <w:rFonts w:ascii="Times New Roman" w:hAnsi="Times New Roman" w:cs="Times New Roman"/>
          <w:sz w:val="20"/>
          <w:szCs w:val="20"/>
          <w:lang w:val="en-GB"/>
        </w:rPr>
      </w:pPr>
      <w:r w:rsidRPr="00E13FE1">
        <w:rPr>
          <w:rFonts w:ascii="Times New Roman" w:hAnsi="Times New Roman" w:cs="Times New Roman"/>
          <w:noProof/>
          <w:sz w:val="20"/>
          <w:szCs w:val="20"/>
          <w:lang w:val="en-US" w:eastAsia="en-US"/>
        </w:rPr>
        <w:drawing>
          <wp:inline distT="0" distB="0" distL="0" distR="0">
            <wp:extent cx="5114925" cy="4467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4925" cy="4467225"/>
                    </a:xfrm>
                    <a:prstGeom prst="rect">
                      <a:avLst/>
                    </a:prstGeom>
                    <a:noFill/>
                    <a:ln>
                      <a:noFill/>
                    </a:ln>
                  </pic:spPr>
                </pic:pic>
              </a:graphicData>
            </a:graphic>
          </wp:inline>
        </w:drawing>
      </w:r>
    </w:p>
    <w:p w:rsidR="00907373" w:rsidRPr="00E13FE1" w:rsidRDefault="00907373" w:rsidP="005F6108">
      <w:pPr>
        <w:spacing w:line="360" w:lineRule="auto"/>
        <w:jc w:val="center"/>
        <w:rPr>
          <w:rFonts w:ascii="Times New Roman" w:hAnsi="Times New Roman" w:cs="Times New Roman"/>
          <w:sz w:val="20"/>
          <w:szCs w:val="20"/>
          <w:lang w:val="en-GB"/>
        </w:rPr>
        <w:sectPr w:rsidR="00907373" w:rsidRPr="00E13FE1" w:rsidSect="00604D79">
          <w:headerReference w:type="even" r:id="rId17"/>
          <w:headerReference w:type="default" r:id="rId18"/>
          <w:footerReference w:type="even" r:id="rId19"/>
          <w:footerReference w:type="default" r:id="rId20"/>
          <w:footerReference w:type="first" r:id="rId21"/>
          <w:pgSz w:w="11906" w:h="16838" w:code="9"/>
          <w:pgMar w:top="1728" w:right="864" w:bottom="864" w:left="1152" w:header="1152" w:footer="1008" w:gutter="0"/>
          <w:pgNumType w:start="37"/>
          <w:cols w:space="708"/>
          <w:titlePg/>
          <w:docGrid w:linePitch="360"/>
        </w:sectPr>
      </w:pPr>
    </w:p>
    <w:p w:rsidR="00907373" w:rsidRPr="00E13FE1" w:rsidRDefault="00907373" w:rsidP="005F6108">
      <w:pPr>
        <w:spacing w:line="360" w:lineRule="auto"/>
        <w:jc w:val="center"/>
        <w:rPr>
          <w:rFonts w:ascii="Times New Roman" w:hAnsi="Times New Roman" w:cs="Times New Roman"/>
          <w:sz w:val="20"/>
          <w:szCs w:val="20"/>
          <w:lang w:val="en-GB"/>
        </w:rPr>
      </w:pPr>
    </w:p>
    <w:sectPr w:rsidR="00907373" w:rsidRPr="00E13FE1" w:rsidSect="00604D79">
      <w:footerReference w:type="first" r:id="rId22"/>
      <w:pgSz w:w="11906" w:h="16838" w:code="9"/>
      <w:pgMar w:top="1728" w:right="864" w:bottom="864" w:left="1152" w:header="1152" w:footer="1008" w:gutter="0"/>
      <w:pgNumType w:start="3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62C" w:rsidRDefault="006C462C" w:rsidP="00411C99">
      <w:pPr>
        <w:spacing w:after="0" w:line="240" w:lineRule="auto"/>
      </w:pPr>
      <w:r>
        <w:separator/>
      </w:r>
    </w:p>
  </w:endnote>
  <w:endnote w:type="continuationSeparator" w:id="1">
    <w:p w:rsidR="006C462C" w:rsidRDefault="006C462C" w:rsidP="00411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venirLT55Roman">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PENHH+TimesNewRoman,Bold">
    <w:altName w:val="宋体"/>
    <w:panose1 w:val="00000000000000000000"/>
    <w:charset w:val="86"/>
    <w:family w:val="roman"/>
    <w:notTrueType/>
    <w:pitch w:val="default"/>
    <w:sig w:usb0="00000001" w:usb1="080E0000" w:usb2="00000010" w:usb3="00000000" w:csb0="00040000" w:csb1="00000000"/>
  </w:font>
  <w:font w:name="AGaramondPro-Regular">
    <w:altName w:val="Arial Unicode MS"/>
    <w:panose1 w:val="00000000000000000000"/>
    <w:charset w:val="86"/>
    <w:family w:val="roman"/>
    <w:notTrueType/>
    <w:pitch w:val="default"/>
    <w:sig w:usb0="00000000" w:usb1="080E0000" w:usb2="00000010" w:usb3="00000000" w:csb0="00040000" w:csb1="00000000"/>
  </w:font>
  <w:font w:name="AGaramondPro-Italic">
    <w:altName w:val="宋体"/>
    <w:panose1 w:val="00000000000000000000"/>
    <w:charset w:val="86"/>
    <w:family w:val="roman"/>
    <w:notTrueType/>
    <w:pitch w:val="default"/>
    <w:sig w:usb0="00000001" w:usb1="080E0000" w:usb2="00000010" w:usb3="00000000" w:csb0="00040000" w:csb1="00000000"/>
  </w:font>
  <w:font w:name="AdvP40668">
    <w:altName w:val="Arial Unicode MS"/>
    <w:panose1 w:val="00000000000000000000"/>
    <w:charset w:val="86"/>
    <w:family w:val="auto"/>
    <w:notTrueType/>
    <w:pitch w:val="default"/>
    <w:sig w:usb0="00000000" w:usb1="080E0000" w:usb2="00000010" w:usb3="00000000" w:csb0="00040000" w:csb1="00000000"/>
  </w:font>
  <w:font w:name="AdvP4065D">
    <w:altName w:val="宋体"/>
    <w:panose1 w:val="00000000000000000000"/>
    <w:charset w:val="86"/>
    <w:family w:val="auto"/>
    <w:notTrueType/>
    <w:pitch w:val="default"/>
    <w:sig w:usb0="00000001" w:usb1="080E0000" w:usb2="00000010" w:usb3="00000000" w:csb0="00040000" w:csb1="00000000"/>
  </w:font>
  <w:font w:name="TimesLTStd-Bold">
    <w:altName w:val="Arial Unicode MS"/>
    <w:panose1 w:val="00000000000000000000"/>
    <w:charset w:val="86"/>
    <w:family w:val="roman"/>
    <w:notTrueType/>
    <w:pitch w:val="default"/>
    <w:sig w:usb0="00000000" w:usb1="080E0000" w:usb2="00000010" w:usb3="00000000" w:csb0="00040000" w:csb1="00000000"/>
  </w:font>
  <w:font w:name="TimesLTStd-Roman">
    <w:altName w:val="宋体"/>
    <w:panose1 w:val="00000000000000000000"/>
    <w:charset w:val="86"/>
    <w:family w:val="roman"/>
    <w:notTrueType/>
    <w:pitch w:val="default"/>
    <w:sig w:usb0="00000001" w:usb1="080E0000" w:usb2="00000010" w:usb3="00000000" w:csb0="00040000" w:csb1="00000000"/>
  </w:font>
  <w:font w:name="TimesLTStd-Italic">
    <w:altName w:val="宋体"/>
    <w:panose1 w:val="00000000000000000000"/>
    <w:charset w:val="86"/>
    <w:family w:val="roman"/>
    <w:notTrueType/>
    <w:pitch w:val="default"/>
    <w:sig w:usb0="00000001" w:usb1="080E0000" w:usb2="00000010" w:usb3="00000000" w:csb0="00040000" w:csb1="00000000"/>
  </w:font>
  <w:font w:name="TimesNewRoman">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375" w:rsidRDefault="00593375">
    <w:pPr>
      <w:pStyle w:val="Footer"/>
    </w:pPr>
  </w:p>
  <w:p w:rsidR="00593375" w:rsidRPr="00593375" w:rsidRDefault="00593375">
    <w:pPr>
      <w:pStyle w:val="Footer"/>
      <w:rPr>
        <w:rFonts w:ascii="Times New Roman" w:hAnsi="Times New Roman" w:cs="Times New Roman"/>
        <w:sz w:val="20"/>
        <w:szCs w:val="20"/>
      </w:rPr>
    </w:pPr>
    <w:r w:rsidRPr="00593375">
      <w:rPr>
        <w:rFonts w:ascii="Times New Roman" w:hAnsi="Times New Roman" w:cs="Times New Roman"/>
        <w:b/>
        <w:bCs/>
        <w:sz w:val="20"/>
        <w:szCs w:val="20"/>
      </w:rPr>
      <w:t>Impact Factor</w:t>
    </w:r>
    <w:r>
      <w:rPr>
        <w:rFonts w:ascii="Times New Roman" w:hAnsi="Times New Roman" w:cs="Times New Roman"/>
        <w:b/>
        <w:bCs/>
        <w:sz w:val="20"/>
        <w:szCs w:val="20"/>
      </w:rPr>
      <w:t xml:space="preserve"> </w:t>
    </w:r>
    <w:r w:rsidRPr="00593375">
      <w:rPr>
        <w:rFonts w:ascii="Times New Roman" w:hAnsi="Times New Roman" w:cs="Times New Roman"/>
        <w:b/>
        <w:bCs/>
        <w:sz w:val="20"/>
        <w:szCs w:val="20"/>
      </w:rPr>
      <w:t>(JCC):</w:t>
    </w:r>
    <w:r w:rsidRPr="00593375">
      <w:rPr>
        <w:rStyle w:val="apple-converted-space"/>
        <w:rFonts w:ascii="Times New Roman" w:hAnsi="Times New Roman" w:cs="Times New Roman"/>
        <w:b/>
        <w:bCs/>
        <w:sz w:val="20"/>
        <w:szCs w:val="20"/>
      </w:rPr>
      <w:t> </w:t>
    </w:r>
    <w:r w:rsidRPr="00593375">
      <w:rPr>
        <w:rFonts w:ascii="Times New Roman" w:hAnsi="Times New Roman" w:cs="Times New Roman"/>
        <w:b/>
        <w:bCs/>
        <w:sz w:val="20"/>
        <w:szCs w:val="20"/>
      </w:rPr>
      <w:t>3.9876</w:t>
    </w:r>
    <w:r>
      <w:rPr>
        <w:rFonts w:ascii="Times New Roman" w:hAnsi="Times New Roman" w:cs="Times New Roman"/>
        <w:b/>
        <w:bCs/>
        <w:sz w:val="20"/>
        <w:szCs w:val="20"/>
      </w:rPr>
      <w:t xml:space="preserve">                                                                                                                </w:t>
    </w:r>
    <w:r w:rsidR="00ED27AA">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593375">
      <w:rPr>
        <w:rStyle w:val="apple-converted-space"/>
        <w:rFonts w:ascii="Times New Roman" w:hAnsi="Times New Roman" w:cs="Times New Roman"/>
        <w:b/>
        <w:bCs/>
        <w:sz w:val="20"/>
        <w:szCs w:val="20"/>
      </w:rPr>
      <w:t> </w:t>
    </w:r>
    <w:r>
      <w:rPr>
        <w:rFonts w:ascii="Times New Roman" w:hAnsi="Times New Roman" w:cs="Times New Roman"/>
        <w:b/>
        <w:bCs/>
        <w:sz w:val="20"/>
        <w:szCs w:val="20"/>
      </w:rPr>
      <w:t>NAAS Rating</w:t>
    </w:r>
    <w:r w:rsidRPr="00593375">
      <w:rPr>
        <w:rFonts w:ascii="Times New Roman" w:hAnsi="Times New Roman" w:cs="Times New Roman"/>
        <w:b/>
        <w:bCs/>
        <w:sz w:val="20"/>
        <w:szCs w:val="20"/>
      </w:rPr>
      <w:t>:</w:t>
    </w:r>
    <w:r w:rsidRPr="00593375">
      <w:rPr>
        <w:rStyle w:val="apple-converted-space"/>
        <w:rFonts w:ascii="Times New Roman" w:hAnsi="Times New Roman" w:cs="Times New Roman"/>
        <w:b/>
        <w:bCs/>
        <w:sz w:val="20"/>
        <w:szCs w:val="20"/>
      </w:rPr>
      <w:t> </w:t>
    </w:r>
    <w:r w:rsidRPr="00593375">
      <w:rPr>
        <w:rFonts w:ascii="Times New Roman" w:hAnsi="Times New Roman" w:cs="Times New Roman"/>
        <w:b/>
        <w:bCs/>
        <w:sz w:val="20"/>
        <w:szCs w:val="20"/>
      </w:rPr>
      <w:t>2.97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12" w:rsidRDefault="002C7712">
    <w:pPr>
      <w:pStyle w:val="Footer"/>
    </w:pPr>
  </w:p>
  <w:p w:rsidR="002C7712" w:rsidRDefault="007D07C0">
    <w:pPr>
      <w:pStyle w:val="Footer"/>
    </w:pPr>
    <w:hyperlink r:id="rId1" w:history="1">
      <w:r w:rsidR="002C7712" w:rsidRPr="008C15D8">
        <w:rPr>
          <w:rStyle w:val="Hyperlink"/>
          <w:rFonts w:ascii="Times New Roman" w:hAnsi="Times New Roman"/>
          <w:b/>
          <w:sz w:val="20"/>
          <w:szCs w:val="20"/>
        </w:rPr>
        <w:t>www.iaset.us</w:t>
      </w:r>
    </w:hyperlink>
    <w:r w:rsidR="002C7712" w:rsidRPr="008C15D8">
      <w:rPr>
        <w:rFonts w:ascii="Times New Roman" w:hAnsi="Times New Roman"/>
        <w:b/>
        <w:sz w:val="20"/>
        <w:szCs w:val="20"/>
      </w:rPr>
      <w:t xml:space="preserve">                                                                                                                                                     </w:t>
    </w:r>
    <w:r w:rsidR="002C7712" w:rsidRPr="008C15D8">
      <w:rPr>
        <w:rFonts w:ascii="Times New Roman" w:hAnsi="Times New Roman"/>
        <w:b/>
        <w:sz w:val="20"/>
        <w:szCs w:val="20"/>
        <w:lang w:val="en-GB"/>
      </w:rPr>
      <w:t>editor@iaset.us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12" w:rsidRDefault="002C7712">
    <w:pPr>
      <w:pStyle w:val="Footer"/>
    </w:pPr>
  </w:p>
  <w:p w:rsidR="002C7712" w:rsidRDefault="007D07C0" w:rsidP="002C7712">
    <w:pPr>
      <w:pStyle w:val="Footer"/>
    </w:pPr>
    <w:hyperlink r:id="rId1" w:history="1">
      <w:r w:rsidR="002C7712" w:rsidRPr="008C15D8">
        <w:rPr>
          <w:rStyle w:val="Hyperlink"/>
          <w:rFonts w:ascii="Times New Roman" w:hAnsi="Times New Roman"/>
          <w:b/>
          <w:sz w:val="20"/>
          <w:szCs w:val="20"/>
        </w:rPr>
        <w:t>www.iaset.us</w:t>
      </w:r>
    </w:hyperlink>
    <w:r w:rsidR="002C7712" w:rsidRPr="008C15D8">
      <w:rPr>
        <w:rFonts w:ascii="Times New Roman" w:hAnsi="Times New Roman"/>
        <w:b/>
        <w:sz w:val="20"/>
        <w:szCs w:val="20"/>
      </w:rPr>
      <w:t xml:space="preserve">                                                                                                                                                     </w:t>
    </w:r>
    <w:r w:rsidR="002C7712" w:rsidRPr="008C15D8">
      <w:rPr>
        <w:rFonts w:ascii="Times New Roman" w:hAnsi="Times New Roman"/>
        <w:b/>
        <w:sz w:val="20"/>
        <w:szCs w:val="20"/>
        <w:lang w:val="en-GB"/>
      </w:rPr>
      <w:t>editor@iaset.us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73" w:rsidRPr="00907373" w:rsidRDefault="00907373" w:rsidP="009073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62C" w:rsidRDefault="006C462C" w:rsidP="00411C99">
      <w:pPr>
        <w:spacing w:after="0" w:line="240" w:lineRule="auto"/>
      </w:pPr>
      <w:r>
        <w:separator/>
      </w:r>
    </w:p>
  </w:footnote>
  <w:footnote w:type="continuationSeparator" w:id="1">
    <w:p w:rsidR="006C462C" w:rsidRDefault="006C462C" w:rsidP="00411C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12" w:rsidRDefault="007D07C0" w:rsidP="003A526B">
    <w:pPr>
      <w:widowControl w:val="0"/>
      <w:spacing w:after="120" w:line="240" w:lineRule="auto"/>
    </w:pPr>
    <w:r w:rsidRPr="00B26365">
      <w:rPr>
        <w:rFonts w:ascii="Times New Roman" w:hAnsi="Times New Roman"/>
        <w:b/>
        <w:sz w:val="18"/>
        <w:szCs w:val="18"/>
        <w:lang w:val="en-GB"/>
      </w:rPr>
      <w:fldChar w:fldCharType="begin"/>
    </w:r>
    <w:r w:rsidR="002C7712" w:rsidRPr="00B26365">
      <w:rPr>
        <w:rFonts w:ascii="Times New Roman" w:hAnsi="Times New Roman"/>
        <w:b/>
        <w:sz w:val="18"/>
        <w:szCs w:val="18"/>
        <w:lang w:val="en-GB"/>
      </w:rPr>
      <w:instrText xml:space="preserve"> PAGE   \* MERGEFORMAT </w:instrText>
    </w:r>
    <w:r w:rsidRPr="00B26365">
      <w:rPr>
        <w:rFonts w:ascii="Times New Roman" w:hAnsi="Times New Roman"/>
        <w:b/>
        <w:sz w:val="18"/>
        <w:szCs w:val="18"/>
        <w:lang w:val="en-GB"/>
      </w:rPr>
      <w:fldChar w:fldCharType="separate"/>
    </w:r>
    <w:r w:rsidR="00DE0B11">
      <w:rPr>
        <w:rFonts w:ascii="Times New Roman" w:hAnsi="Times New Roman"/>
        <w:b/>
        <w:noProof/>
        <w:sz w:val="18"/>
        <w:szCs w:val="18"/>
        <w:lang w:val="en-GB"/>
      </w:rPr>
      <w:t>54</w:t>
    </w:r>
    <w:r w:rsidRPr="00B26365">
      <w:rPr>
        <w:rFonts w:ascii="Times New Roman" w:hAnsi="Times New Roman"/>
        <w:b/>
        <w:sz w:val="18"/>
        <w:szCs w:val="18"/>
        <w:lang w:val="en-GB"/>
      </w:rPr>
      <w:fldChar w:fldCharType="end"/>
    </w:r>
    <w:r w:rsidR="002C7712" w:rsidRPr="00B17682">
      <w:rPr>
        <w:sz w:val="18"/>
        <w:szCs w:val="16"/>
        <w:lang w:val="en-GB"/>
      </w:rPr>
      <w:t xml:space="preserve"> </w:t>
    </w:r>
    <w:r w:rsidR="002C7712" w:rsidRPr="00AE2411">
      <w:rPr>
        <w:sz w:val="16"/>
        <w:szCs w:val="16"/>
        <w:lang w:val="en-GB"/>
      </w:rPr>
      <w:t xml:space="preserve">        </w:t>
    </w:r>
    <w:r w:rsidR="002C7712">
      <w:rPr>
        <w:sz w:val="16"/>
        <w:szCs w:val="16"/>
        <w:lang w:val="en-GB"/>
      </w:rPr>
      <w:t xml:space="preserve">             </w:t>
    </w:r>
    <w:r w:rsidR="002C7712" w:rsidRPr="00AE2411">
      <w:rPr>
        <w:sz w:val="16"/>
        <w:szCs w:val="16"/>
        <w:lang w:val="en-GB"/>
      </w:rPr>
      <w:t xml:space="preserve">                                      </w:t>
    </w:r>
    <w:r w:rsidR="002C7712">
      <w:rPr>
        <w:sz w:val="16"/>
        <w:szCs w:val="16"/>
        <w:lang w:val="en-GB"/>
      </w:rPr>
      <w:t xml:space="preserve">                                                                                                                                </w:t>
    </w:r>
    <w:r w:rsidR="002C7712" w:rsidRPr="00AE2411">
      <w:rPr>
        <w:sz w:val="16"/>
        <w:szCs w:val="16"/>
        <w:lang w:val="en-GB"/>
      </w:rPr>
      <w:t xml:space="preserve">   </w:t>
    </w:r>
    <w:r w:rsidR="002C7712">
      <w:rPr>
        <w:sz w:val="16"/>
        <w:szCs w:val="16"/>
        <w:lang w:val="en-GB"/>
      </w:rPr>
      <w:t xml:space="preserve">                                </w:t>
    </w:r>
    <w:r w:rsidR="003A526B">
      <w:rPr>
        <w:sz w:val="16"/>
        <w:szCs w:val="16"/>
        <w:lang w:val="en-GB"/>
      </w:rPr>
      <w:t xml:space="preserve">                    </w:t>
    </w:r>
    <w:r w:rsidR="002C7712" w:rsidRPr="002C7712">
      <w:rPr>
        <w:rFonts w:ascii="Times New Roman" w:hAnsi="Times New Roman" w:cs="Times New Roman"/>
        <w:b/>
        <w:sz w:val="16"/>
        <w:szCs w:val="20"/>
      </w:rPr>
      <w:t>Yu Sing Ong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12" w:rsidRDefault="002C7712" w:rsidP="002C7712">
    <w:pPr>
      <w:widowControl w:val="0"/>
      <w:spacing w:after="120" w:line="360" w:lineRule="auto"/>
      <w:jc w:val="center"/>
    </w:pPr>
    <w:r>
      <w:rPr>
        <w:rFonts w:ascii="Times New Roman" w:hAnsi="Times New Roman" w:cs="Times New Roman"/>
        <w:b/>
        <w:sz w:val="16"/>
        <w:szCs w:val="24"/>
      </w:rPr>
      <w:t>Conundrum o</w:t>
    </w:r>
    <w:r w:rsidRPr="002C7712">
      <w:rPr>
        <w:rFonts w:ascii="Times New Roman" w:hAnsi="Times New Roman" w:cs="Times New Roman"/>
        <w:b/>
        <w:sz w:val="16"/>
        <w:szCs w:val="24"/>
      </w:rPr>
      <w:t xml:space="preserve">f Private Schools </w:t>
    </w:r>
    <w:r>
      <w:rPr>
        <w:rFonts w:ascii="Times New Roman" w:hAnsi="Times New Roman" w:cs="Times New Roman"/>
        <w:b/>
        <w:sz w:val="16"/>
        <w:szCs w:val="24"/>
      </w:rPr>
      <w:t>i</w:t>
    </w:r>
    <w:r w:rsidRPr="002C7712">
      <w:rPr>
        <w:rFonts w:ascii="Times New Roman" w:hAnsi="Times New Roman" w:cs="Times New Roman"/>
        <w:b/>
        <w:sz w:val="16"/>
        <w:szCs w:val="24"/>
      </w:rPr>
      <w:t>n Singapore</w:t>
    </w:r>
    <w:r>
      <w:rPr>
        <w:rFonts w:ascii="Times New Roman" w:hAnsi="Times New Roman"/>
        <w:b/>
        <w:sz w:val="16"/>
        <w:szCs w:val="16"/>
      </w:rPr>
      <w:t xml:space="preserve">                                                                                                                                                                       </w:t>
    </w:r>
    <w:r w:rsidR="007D07C0" w:rsidRPr="00F7088A">
      <w:rPr>
        <w:rFonts w:ascii="Times New Roman" w:hAnsi="Times New Roman"/>
        <w:b/>
        <w:sz w:val="18"/>
        <w:szCs w:val="20"/>
        <w:lang w:val="en-GB"/>
      </w:rPr>
      <w:fldChar w:fldCharType="begin"/>
    </w:r>
    <w:r w:rsidRPr="00F7088A">
      <w:rPr>
        <w:rFonts w:ascii="Times New Roman" w:hAnsi="Times New Roman"/>
        <w:b/>
        <w:sz w:val="18"/>
        <w:szCs w:val="20"/>
        <w:lang w:val="en-GB"/>
      </w:rPr>
      <w:instrText xml:space="preserve"> PAGE   \* MERGEFORMAT </w:instrText>
    </w:r>
    <w:r w:rsidR="007D07C0" w:rsidRPr="00F7088A">
      <w:rPr>
        <w:rFonts w:ascii="Times New Roman" w:hAnsi="Times New Roman"/>
        <w:b/>
        <w:sz w:val="18"/>
        <w:szCs w:val="20"/>
        <w:lang w:val="en-GB"/>
      </w:rPr>
      <w:fldChar w:fldCharType="separate"/>
    </w:r>
    <w:r w:rsidR="00DE0B11" w:rsidRPr="00DE0B11">
      <w:rPr>
        <w:rFonts w:ascii="Times New Roman" w:hAnsi="Times New Roman"/>
        <w:b/>
        <w:noProof/>
        <w:sz w:val="18"/>
        <w:szCs w:val="28"/>
        <w:lang w:val="en-GB"/>
      </w:rPr>
      <w:t>55</w:t>
    </w:r>
    <w:r w:rsidR="007D07C0" w:rsidRPr="00F7088A">
      <w:rPr>
        <w:rFonts w:ascii="Times New Roman" w:hAnsi="Times New Roman"/>
        <w:b/>
        <w:sz w:val="18"/>
        <w:szCs w:val="20"/>
        <w:lang w:val="en-GB"/>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330"/>
    <w:multiLevelType w:val="hybridMultilevel"/>
    <w:tmpl w:val="25766B6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6D11FF8"/>
    <w:multiLevelType w:val="multilevel"/>
    <w:tmpl w:val="2B38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302D9"/>
    <w:multiLevelType w:val="hybridMultilevel"/>
    <w:tmpl w:val="D1C89FF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0C304B79"/>
    <w:multiLevelType w:val="hybridMultilevel"/>
    <w:tmpl w:val="286294E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0DF46D27"/>
    <w:multiLevelType w:val="hybridMultilevel"/>
    <w:tmpl w:val="81F645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02A542A"/>
    <w:multiLevelType w:val="hybridMultilevel"/>
    <w:tmpl w:val="65B69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E7F27D9"/>
    <w:multiLevelType w:val="hybridMultilevel"/>
    <w:tmpl w:val="82B001D8"/>
    <w:lvl w:ilvl="0" w:tplc="D9007510">
      <w:numFmt w:val="bullet"/>
      <w:lvlText w:val="-"/>
      <w:lvlJc w:val="left"/>
      <w:pPr>
        <w:ind w:left="720" w:hanging="360"/>
      </w:pPr>
      <w:rPr>
        <w:rFonts w:ascii="Times New Roman" w:eastAsiaTheme="minorEastAsia"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nsid w:val="1F036E3D"/>
    <w:multiLevelType w:val="multilevel"/>
    <w:tmpl w:val="E9E47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8964F1"/>
    <w:multiLevelType w:val="hybridMultilevel"/>
    <w:tmpl w:val="D4A42CCA"/>
    <w:lvl w:ilvl="0" w:tplc="B8763ED4">
      <w:numFmt w:val="decimalZero"/>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27924896"/>
    <w:multiLevelType w:val="hybridMultilevel"/>
    <w:tmpl w:val="25766B6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nsid w:val="28B01AD2"/>
    <w:multiLevelType w:val="hybridMultilevel"/>
    <w:tmpl w:val="36BC155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341F3C53"/>
    <w:multiLevelType w:val="hybridMultilevel"/>
    <w:tmpl w:val="1110F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46E1465"/>
    <w:multiLevelType w:val="hybridMultilevel"/>
    <w:tmpl w:val="4732DFF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nsid w:val="34CE706D"/>
    <w:multiLevelType w:val="hybridMultilevel"/>
    <w:tmpl w:val="0428E9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B87600C"/>
    <w:multiLevelType w:val="multilevel"/>
    <w:tmpl w:val="0B6A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F753C"/>
    <w:multiLevelType w:val="hybridMultilevel"/>
    <w:tmpl w:val="BC827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9E7631F"/>
    <w:multiLevelType w:val="hybridMultilevel"/>
    <w:tmpl w:val="5336949E"/>
    <w:lvl w:ilvl="0" w:tplc="48090011">
      <w:start w:val="1"/>
      <w:numFmt w:val="decimal"/>
      <w:lvlText w:val="%1)"/>
      <w:lvlJc w:val="left"/>
      <w:pPr>
        <w:ind w:left="644"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4D654FC4"/>
    <w:multiLevelType w:val="hybridMultilevel"/>
    <w:tmpl w:val="073C040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53355F85"/>
    <w:multiLevelType w:val="hybridMultilevel"/>
    <w:tmpl w:val="681A0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5E16E34"/>
    <w:multiLevelType w:val="hybridMultilevel"/>
    <w:tmpl w:val="05CE1B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72E576D"/>
    <w:multiLevelType w:val="hybridMultilevel"/>
    <w:tmpl w:val="5ED69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EB22864"/>
    <w:multiLevelType w:val="multilevel"/>
    <w:tmpl w:val="A326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864092"/>
    <w:multiLevelType w:val="hybridMultilevel"/>
    <w:tmpl w:val="25766B6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nsid w:val="79D6637C"/>
    <w:multiLevelType w:val="hybridMultilevel"/>
    <w:tmpl w:val="8C4A5A6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nsid w:val="7CA7738B"/>
    <w:multiLevelType w:val="hybridMultilevel"/>
    <w:tmpl w:val="EF623124"/>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7CE957D6"/>
    <w:multiLevelType w:val="hybridMultilevel"/>
    <w:tmpl w:val="0B342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10"/>
  </w:num>
  <w:num w:numId="5">
    <w:abstractNumId w:val="12"/>
  </w:num>
  <w:num w:numId="6">
    <w:abstractNumId w:val="17"/>
  </w:num>
  <w:num w:numId="7">
    <w:abstractNumId w:val="22"/>
  </w:num>
  <w:num w:numId="8">
    <w:abstractNumId w:val="6"/>
  </w:num>
  <w:num w:numId="9">
    <w:abstractNumId w:val="23"/>
  </w:num>
  <w:num w:numId="10">
    <w:abstractNumId w:val="16"/>
  </w:num>
  <w:num w:numId="11">
    <w:abstractNumId w:val="1"/>
  </w:num>
  <w:num w:numId="12">
    <w:abstractNumId w:val="8"/>
  </w:num>
  <w:num w:numId="13">
    <w:abstractNumId w:val="0"/>
  </w:num>
  <w:num w:numId="14">
    <w:abstractNumId w:val="9"/>
  </w:num>
  <w:num w:numId="15">
    <w:abstractNumId w:val="24"/>
  </w:num>
  <w:num w:numId="16">
    <w:abstractNumId w:val="25"/>
  </w:num>
  <w:num w:numId="17">
    <w:abstractNumId w:val="18"/>
  </w:num>
  <w:num w:numId="18">
    <w:abstractNumId w:val="11"/>
  </w:num>
  <w:num w:numId="19">
    <w:abstractNumId w:val="15"/>
  </w:num>
  <w:num w:numId="20">
    <w:abstractNumId w:val="19"/>
  </w:num>
  <w:num w:numId="21">
    <w:abstractNumId w:val="20"/>
  </w:num>
  <w:num w:numId="22">
    <w:abstractNumId w:val="5"/>
  </w:num>
  <w:num w:numId="23">
    <w:abstractNumId w:val="13"/>
  </w:num>
  <w:num w:numId="24">
    <w:abstractNumId w:val="4"/>
  </w:num>
  <w:num w:numId="25">
    <w:abstractNumId w:val="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characterSpacingControl w:val="doNotCompress"/>
  <w:footnotePr>
    <w:footnote w:id="0"/>
    <w:footnote w:id="1"/>
  </w:footnotePr>
  <w:endnotePr>
    <w:endnote w:id="0"/>
    <w:endnote w:id="1"/>
  </w:endnotePr>
  <w:compat>
    <w:useFELayout/>
  </w:compat>
  <w:rsids>
    <w:rsidRoot w:val="00E4798F"/>
    <w:rsid w:val="000002F0"/>
    <w:rsid w:val="000020B0"/>
    <w:rsid w:val="00006027"/>
    <w:rsid w:val="00006BC0"/>
    <w:rsid w:val="00013C93"/>
    <w:rsid w:val="0001677A"/>
    <w:rsid w:val="000214B8"/>
    <w:rsid w:val="0002660C"/>
    <w:rsid w:val="00035F98"/>
    <w:rsid w:val="0003635F"/>
    <w:rsid w:val="00036613"/>
    <w:rsid w:val="00036932"/>
    <w:rsid w:val="00046E65"/>
    <w:rsid w:val="000630BF"/>
    <w:rsid w:val="00063C6B"/>
    <w:rsid w:val="00066EDF"/>
    <w:rsid w:val="00073949"/>
    <w:rsid w:val="00077CDC"/>
    <w:rsid w:val="0008702E"/>
    <w:rsid w:val="000A14F6"/>
    <w:rsid w:val="000A2785"/>
    <w:rsid w:val="000A6961"/>
    <w:rsid w:val="000B2F04"/>
    <w:rsid w:val="000C0A0B"/>
    <w:rsid w:val="000C1FCA"/>
    <w:rsid w:val="000C4CE2"/>
    <w:rsid w:val="000C6513"/>
    <w:rsid w:val="000D1343"/>
    <w:rsid w:val="000D2FD2"/>
    <w:rsid w:val="000D752E"/>
    <w:rsid w:val="000D76BA"/>
    <w:rsid w:val="000E28F8"/>
    <w:rsid w:val="000E43B4"/>
    <w:rsid w:val="000F3D50"/>
    <w:rsid w:val="000F6D56"/>
    <w:rsid w:val="00100D7A"/>
    <w:rsid w:val="001069A3"/>
    <w:rsid w:val="00107C6E"/>
    <w:rsid w:val="00107FAA"/>
    <w:rsid w:val="00110754"/>
    <w:rsid w:val="001114E5"/>
    <w:rsid w:val="0014652E"/>
    <w:rsid w:val="00156953"/>
    <w:rsid w:val="001569FC"/>
    <w:rsid w:val="001629F1"/>
    <w:rsid w:val="00175D81"/>
    <w:rsid w:val="00186BC0"/>
    <w:rsid w:val="00195CD8"/>
    <w:rsid w:val="001A3218"/>
    <w:rsid w:val="001A741A"/>
    <w:rsid w:val="001A7462"/>
    <w:rsid w:val="001A7488"/>
    <w:rsid w:val="001A78CB"/>
    <w:rsid w:val="001B0982"/>
    <w:rsid w:val="001B154B"/>
    <w:rsid w:val="001C3380"/>
    <w:rsid w:val="001D0422"/>
    <w:rsid w:val="001D1C8D"/>
    <w:rsid w:val="001D5D2B"/>
    <w:rsid w:val="001D68B9"/>
    <w:rsid w:val="001D6AD2"/>
    <w:rsid w:val="001E54A2"/>
    <w:rsid w:val="001F6B75"/>
    <w:rsid w:val="0020233B"/>
    <w:rsid w:val="00205CE7"/>
    <w:rsid w:val="002104CB"/>
    <w:rsid w:val="002128B2"/>
    <w:rsid w:val="0021325B"/>
    <w:rsid w:val="00214941"/>
    <w:rsid w:val="0022002D"/>
    <w:rsid w:val="002243ED"/>
    <w:rsid w:val="0022546E"/>
    <w:rsid w:val="00230954"/>
    <w:rsid w:val="00234A48"/>
    <w:rsid w:val="00236BBD"/>
    <w:rsid w:val="00261AA4"/>
    <w:rsid w:val="00261CD6"/>
    <w:rsid w:val="00264F35"/>
    <w:rsid w:val="00265D34"/>
    <w:rsid w:val="002661C7"/>
    <w:rsid w:val="00266DA5"/>
    <w:rsid w:val="00266EA0"/>
    <w:rsid w:val="00270BC1"/>
    <w:rsid w:val="00274519"/>
    <w:rsid w:val="00276442"/>
    <w:rsid w:val="00277B2E"/>
    <w:rsid w:val="002810FE"/>
    <w:rsid w:val="00283FDA"/>
    <w:rsid w:val="002856FC"/>
    <w:rsid w:val="00285701"/>
    <w:rsid w:val="00287C8F"/>
    <w:rsid w:val="0029743C"/>
    <w:rsid w:val="002A2CAF"/>
    <w:rsid w:val="002A4FED"/>
    <w:rsid w:val="002B02DE"/>
    <w:rsid w:val="002B1948"/>
    <w:rsid w:val="002B4B71"/>
    <w:rsid w:val="002B7B48"/>
    <w:rsid w:val="002C020B"/>
    <w:rsid w:val="002C17B3"/>
    <w:rsid w:val="002C2687"/>
    <w:rsid w:val="002C5BF9"/>
    <w:rsid w:val="002C6385"/>
    <w:rsid w:val="002C7712"/>
    <w:rsid w:val="002D0B7E"/>
    <w:rsid w:val="002D3457"/>
    <w:rsid w:val="002D63FE"/>
    <w:rsid w:val="002E19B0"/>
    <w:rsid w:val="002E2463"/>
    <w:rsid w:val="002F1C27"/>
    <w:rsid w:val="002F7C67"/>
    <w:rsid w:val="0030102A"/>
    <w:rsid w:val="0030180C"/>
    <w:rsid w:val="00303C4F"/>
    <w:rsid w:val="003163FC"/>
    <w:rsid w:val="0031657C"/>
    <w:rsid w:val="003209FD"/>
    <w:rsid w:val="00321B63"/>
    <w:rsid w:val="00323AE3"/>
    <w:rsid w:val="0032548B"/>
    <w:rsid w:val="00325821"/>
    <w:rsid w:val="003341FF"/>
    <w:rsid w:val="003403B9"/>
    <w:rsid w:val="00341DBC"/>
    <w:rsid w:val="00344F8D"/>
    <w:rsid w:val="00353963"/>
    <w:rsid w:val="00363CD9"/>
    <w:rsid w:val="00364025"/>
    <w:rsid w:val="00366B0F"/>
    <w:rsid w:val="00372DD8"/>
    <w:rsid w:val="00376D28"/>
    <w:rsid w:val="003814FD"/>
    <w:rsid w:val="00381888"/>
    <w:rsid w:val="00387F27"/>
    <w:rsid w:val="00391B14"/>
    <w:rsid w:val="00394390"/>
    <w:rsid w:val="003A1759"/>
    <w:rsid w:val="003A2207"/>
    <w:rsid w:val="003A3AE4"/>
    <w:rsid w:val="003A526B"/>
    <w:rsid w:val="003B032C"/>
    <w:rsid w:val="003B3093"/>
    <w:rsid w:val="003B5975"/>
    <w:rsid w:val="003C07F2"/>
    <w:rsid w:val="003C08A7"/>
    <w:rsid w:val="003C24AE"/>
    <w:rsid w:val="003C2919"/>
    <w:rsid w:val="003C736E"/>
    <w:rsid w:val="003D15BE"/>
    <w:rsid w:val="003D6813"/>
    <w:rsid w:val="003E12D1"/>
    <w:rsid w:val="003E3002"/>
    <w:rsid w:val="003F01DB"/>
    <w:rsid w:val="003F7598"/>
    <w:rsid w:val="003F7E02"/>
    <w:rsid w:val="00405387"/>
    <w:rsid w:val="00411C99"/>
    <w:rsid w:val="004128F9"/>
    <w:rsid w:val="0042280B"/>
    <w:rsid w:val="00433B26"/>
    <w:rsid w:val="00447275"/>
    <w:rsid w:val="00450A0B"/>
    <w:rsid w:val="00451F20"/>
    <w:rsid w:val="00452A3D"/>
    <w:rsid w:val="00452EE5"/>
    <w:rsid w:val="00453CB1"/>
    <w:rsid w:val="004604D5"/>
    <w:rsid w:val="00465665"/>
    <w:rsid w:val="00483D91"/>
    <w:rsid w:val="00487AEA"/>
    <w:rsid w:val="00491EA2"/>
    <w:rsid w:val="004B2551"/>
    <w:rsid w:val="004C01C5"/>
    <w:rsid w:val="004C59F4"/>
    <w:rsid w:val="004C6EFE"/>
    <w:rsid w:val="004C76D3"/>
    <w:rsid w:val="004D09F3"/>
    <w:rsid w:val="004D1836"/>
    <w:rsid w:val="004D6C08"/>
    <w:rsid w:val="004D7CA9"/>
    <w:rsid w:val="004E7BCD"/>
    <w:rsid w:val="004F1A7F"/>
    <w:rsid w:val="004F5FFB"/>
    <w:rsid w:val="004F7276"/>
    <w:rsid w:val="00502C54"/>
    <w:rsid w:val="00510985"/>
    <w:rsid w:val="00512841"/>
    <w:rsid w:val="005137CE"/>
    <w:rsid w:val="0051642A"/>
    <w:rsid w:val="005236B7"/>
    <w:rsid w:val="00524F74"/>
    <w:rsid w:val="005252D0"/>
    <w:rsid w:val="0053226C"/>
    <w:rsid w:val="005332B5"/>
    <w:rsid w:val="00536367"/>
    <w:rsid w:val="00553583"/>
    <w:rsid w:val="0056404A"/>
    <w:rsid w:val="00572177"/>
    <w:rsid w:val="005751E9"/>
    <w:rsid w:val="005761EE"/>
    <w:rsid w:val="00576E06"/>
    <w:rsid w:val="00590D76"/>
    <w:rsid w:val="00593375"/>
    <w:rsid w:val="00595BA2"/>
    <w:rsid w:val="005A125D"/>
    <w:rsid w:val="005A1A62"/>
    <w:rsid w:val="005A342C"/>
    <w:rsid w:val="005A772E"/>
    <w:rsid w:val="005B0F2C"/>
    <w:rsid w:val="005B295D"/>
    <w:rsid w:val="005C036A"/>
    <w:rsid w:val="005C0DDA"/>
    <w:rsid w:val="005D09FD"/>
    <w:rsid w:val="005D0C8C"/>
    <w:rsid w:val="005D2F00"/>
    <w:rsid w:val="005F2FF0"/>
    <w:rsid w:val="005F6108"/>
    <w:rsid w:val="005F6B5A"/>
    <w:rsid w:val="00604D79"/>
    <w:rsid w:val="00604E10"/>
    <w:rsid w:val="00611807"/>
    <w:rsid w:val="00612BE7"/>
    <w:rsid w:val="00615571"/>
    <w:rsid w:val="00617702"/>
    <w:rsid w:val="006258B3"/>
    <w:rsid w:val="00625A9A"/>
    <w:rsid w:val="0063232A"/>
    <w:rsid w:val="00634D7C"/>
    <w:rsid w:val="0064545F"/>
    <w:rsid w:val="00651C2D"/>
    <w:rsid w:val="006625D9"/>
    <w:rsid w:val="00667EB3"/>
    <w:rsid w:val="006714FF"/>
    <w:rsid w:val="006733DB"/>
    <w:rsid w:val="0068496B"/>
    <w:rsid w:val="0068787E"/>
    <w:rsid w:val="00690375"/>
    <w:rsid w:val="0069304A"/>
    <w:rsid w:val="0069561C"/>
    <w:rsid w:val="006A2097"/>
    <w:rsid w:val="006B0B1E"/>
    <w:rsid w:val="006B1C24"/>
    <w:rsid w:val="006B5813"/>
    <w:rsid w:val="006B649C"/>
    <w:rsid w:val="006C1EBF"/>
    <w:rsid w:val="006C462C"/>
    <w:rsid w:val="006C48E2"/>
    <w:rsid w:val="006D16D9"/>
    <w:rsid w:val="006D4502"/>
    <w:rsid w:val="006E1D5B"/>
    <w:rsid w:val="006F6885"/>
    <w:rsid w:val="00706D21"/>
    <w:rsid w:val="00712A1C"/>
    <w:rsid w:val="00715114"/>
    <w:rsid w:val="0071565C"/>
    <w:rsid w:val="00716078"/>
    <w:rsid w:val="00716578"/>
    <w:rsid w:val="00716748"/>
    <w:rsid w:val="00716B61"/>
    <w:rsid w:val="00717867"/>
    <w:rsid w:val="00721B93"/>
    <w:rsid w:val="007268FD"/>
    <w:rsid w:val="00734CB7"/>
    <w:rsid w:val="00736E8A"/>
    <w:rsid w:val="007433E2"/>
    <w:rsid w:val="0075393E"/>
    <w:rsid w:val="00755128"/>
    <w:rsid w:val="00756C6A"/>
    <w:rsid w:val="00760BC8"/>
    <w:rsid w:val="00763E20"/>
    <w:rsid w:val="0076725E"/>
    <w:rsid w:val="00771F45"/>
    <w:rsid w:val="00772EDF"/>
    <w:rsid w:val="00780AF3"/>
    <w:rsid w:val="007870FA"/>
    <w:rsid w:val="007970E3"/>
    <w:rsid w:val="0079770D"/>
    <w:rsid w:val="007A0B1F"/>
    <w:rsid w:val="007B233E"/>
    <w:rsid w:val="007C2CD9"/>
    <w:rsid w:val="007C3659"/>
    <w:rsid w:val="007C3D0B"/>
    <w:rsid w:val="007C4B10"/>
    <w:rsid w:val="007D07C0"/>
    <w:rsid w:val="007D11A4"/>
    <w:rsid w:val="007D478A"/>
    <w:rsid w:val="007D533B"/>
    <w:rsid w:val="007E0108"/>
    <w:rsid w:val="007E50E6"/>
    <w:rsid w:val="007E583F"/>
    <w:rsid w:val="007F0393"/>
    <w:rsid w:val="007F174C"/>
    <w:rsid w:val="007F369C"/>
    <w:rsid w:val="008006CE"/>
    <w:rsid w:val="008008F2"/>
    <w:rsid w:val="00803AE4"/>
    <w:rsid w:val="008068AE"/>
    <w:rsid w:val="008104C6"/>
    <w:rsid w:val="00814F5C"/>
    <w:rsid w:val="008232D9"/>
    <w:rsid w:val="00827FE8"/>
    <w:rsid w:val="00831840"/>
    <w:rsid w:val="00834FFD"/>
    <w:rsid w:val="00843CEB"/>
    <w:rsid w:val="00847441"/>
    <w:rsid w:val="008559F7"/>
    <w:rsid w:val="00861D36"/>
    <w:rsid w:val="0086442C"/>
    <w:rsid w:val="008773BD"/>
    <w:rsid w:val="00885550"/>
    <w:rsid w:val="00890A9F"/>
    <w:rsid w:val="00892116"/>
    <w:rsid w:val="008A361D"/>
    <w:rsid w:val="008A79D7"/>
    <w:rsid w:val="008B3C71"/>
    <w:rsid w:val="008B41F9"/>
    <w:rsid w:val="008B4415"/>
    <w:rsid w:val="008B7D8C"/>
    <w:rsid w:val="008B7F47"/>
    <w:rsid w:val="008C2C99"/>
    <w:rsid w:val="008D1698"/>
    <w:rsid w:val="008D2A80"/>
    <w:rsid w:val="008E121A"/>
    <w:rsid w:val="008E4A4B"/>
    <w:rsid w:val="008F3CA0"/>
    <w:rsid w:val="00907373"/>
    <w:rsid w:val="00911DC7"/>
    <w:rsid w:val="00911E1A"/>
    <w:rsid w:val="00912396"/>
    <w:rsid w:val="00916540"/>
    <w:rsid w:val="00920DD1"/>
    <w:rsid w:val="00921883"/>
    <w:rsid w:val="00922D49"/>
    <w:rsid w:val="00925863"/>
    <w:rsid w:val="00931EC5"/>
    <w:rsid w:val="00940080"/>
    <w:rsid w:val="00953E69"/>
    <w:rsid w:val="00954E5A"/>
    <w:rsid w:val="009568E4"/>
    <w:rsid w:val="009679E7"/>
    <w:rsid w:val="0097201B"/>
    <w:rsid w:val="00976567"/>
    <w:rsid w:val="00982410"/>
    <w:rsid w:val="00982551"/>
    <w:rsid w:val="009856F8"/>
    <w:rsid w:val="00990236"/>
    <w:rsid w:val="009966E8"/>
    <w:rsid w:val="009A65A8"/>
    <w:rsid w:val="009C1DBC"/>
    <w:rsid w:val="009C21E9"/>
    <w:rsid w:val="009D374A"/>
    <w:rsid w:val="009D414F"/>
    <w:rsid w:val="009D6B8B"/>
    <w:rsid w:val="009D7E1B"/>
    <w:rsid w:val="009E0701"/>
    <w:rsid w:val="009E1F70"/>
    <w:rsid w:val="009E4BEA"/>
    <w:rsid w:val="009F09AB"/>
    <w:rsid w:val="009F1D9D"/>
    <w:rsid w:val="009F79D6"/>
    <w:rsid w:val="00A02BC2"/>
    <w:rsid w:val="00A51D0A"/>
    <w:rsid w:val="00A5482B"/>
    <w:rsid w:val="00A54BDD"/>
    <w:rsid w:val="00A6461B"/>
    <w:rsid w:val="00A72411"/>
    <w:rsid w:val="00A800EC"/>
    <w:rsid w:val="00A80720"/>
    <w:rsid w:val="00A80D47"/>
    <w:rsid w:val="00A820F4"/>
    <w:rsid w:val="00A824BB"/>
    <w:rsid w:val="00A824FA"/>
    <w:rsid w:val="00A82787"/>
    <w:rsid w:val="00A84470"/>
    <w:rsid w:val="00A91550"/>
    <w:rsid w:val="00A9405F"/>
    <w:rsid w:val="00A945AE"/>
    <w:rsid w:val="00A97107"/>
    <w:rsid w:val="00AA055A"/>
    <w:rsid w:val="00AA0D6F"/>
    <w:rsid w:val="00AA3F61"/>
    <w:rsid w:val="00AB4951"/>
    <w:rsid w:val="00AD4386"/>
    <w:rsid w:val="00AD596F"/>
    <w:rsid w:val="00AE1077"/>
    <w:rsid w:val="00AE1A33"/>
    <w:rsid w:val="00AF1AED"/>
    <w:rsid w:val="00AF4560"/>
    <w:rsid w:val="00AF7187"/>
    <w:rsid w:val="00B05128"/>
    <w:rsid w:val="00B06DA7"/>
    <w:rsid w:val="00B14D25"/>
    <w:rsid w:val="00B233E4"/>
    <w:rsid w:val="00B32F1A"/>
    <w:rsid w:val="00B40852"/>
    <w:rsid w:val="00B43A0F"/>
    <w:rsid w:val="00B44FD8"/>
    <w:rsid w:val="00B46A6D"/>
    <w:rsid w:val="00B5036A"/>
    <w:rsid w:val="00B529F8"/>
    <w:rsid w:val="00B62869"/>
    <w:rsid w:val="00B64D7D"/>
    <w:rsid w:val="00B6685A"/>
    <w:rsid w:val="00B735F5"/>
    <w:rsid w:val="00B74038"/>
    <w:rsid w:val="00B7542C"/>
    <w:rsid w:val="00B76479"/>
    <w:rsid w:val="00B77EB0"/>
    <w:rsid w:val="00B834CF"/>
    <w:rsid w:val="00B8675C"/>
    <w:rsid w:val="00B90D1C"/>
    <w:rsid w:val="00B9223B"/>
    <w:rsid w:val="00B97C27"/>
    <w:rsid w:val="00BA2B7D"/>
    <w:rsid w:val="00BA4C66"/>
    <w:rsid w:val="00BA4D08"/>
    <w:rsid w:val="00BA537E"/>
    <w:rsid w:val="00BB4BE9"/>
    <w:rsid w:val="00BB50EA"/>
    <w:rsid w:val="00BB6150"/>
    <w:rsid w:val="00BC0053"/>
    <w:rsid w:val="00BC51FF"/>
    <w:rsid w:val="00BC5A00"/>
    <w:rsid w:val="00BC6110"/>
    <w:rsid w:val="00BD5063"/>
    <w:rsid w:val="00BD53CF"/>
    <w:rsid w:val="00BD66FB"/>
    <w:rsid w:val="00BE571C"/>
    <w:rsid w:val="00BF2013"/>
    <w:rsid w:val="00BF589F"/>
    <w:rsid w:val="00C0285E"/>
    <w:rsid w:val="00C11667"/>
    <w:rsid w:val="00C1447D"/>
    <w:rsid w:val="00C14C8A"/>
    <w:rsid w:val="00C1694A"/>
    <w:rsid w:val="00C203DC"/>
    <w:rsid w:val="00C26E52"/>
    <w:rsid w:val="00C30C40"/>
    <w:rsid w:val="00C35BE7"/>
    <w:rsid w:val="00C42B45"/>
    <w:rsid w:val="00C43931"/>
    <w:rsid w:val="00C46FCA"/>
    <w:rsid w:val="00C51AA2"/>
    <w:rsid w:val="00C5203A"/>
    <w:rsid w:val="00C53485"/>
    <w:rsid w:val="00C542FC"/>
    <w:rsid w:val="00C6034C"/>
    <w:rsid w:val="00C670CD"/>
    <w:rsid w:val="00C72A12"/>
    <w:rsid w:val="00C8043A"/>
    <w:rsid w:val="00C8188C"/>
    <w:rsid w:val="00C82DCB"/>
    <w:rsid w:val="00C83A79"/>
    <w:rsid w:val="00C8563B"/>
    <w:rsid w:val="00C91AD3"/>
    <w:rsid w:val="00C92748"/>
    <w:rsid w:val="00C92EEF"/>
    <w:rsid w:val="00CA0F4D"/>
    <w:rsid w:val="00CB08FB"/>
    <w:rsid w:val="00CB5576"/>
    <w:rsid w:val="00CB5C50"/>
    <w:rsid w:val="00CC2CB6"/>
    <w:rsid w:val="00CC3DA3"/>
    <w:rsid w:val="00CC48DB"/>
    <w:rsid w:val="00CC53D8"/>
    <w:rsid w:val="00CC70DC"/>
    <w:rsid w:val="00CD3979"/>
    <w:rsid w:val="00CE7DD5"/>
    <w:rsid w:val="00D05665"/>
    <w:rsid w:val="00D104DF"/>
    <w:rsid w:val="00D1685F"/>
    <w:rsid w:val="00D2397B"/>
    <w:rsid w:val="00D30C8B"/>
    <w:rsid w:val="00D350CC"/>
    <w:rsid w:val="00D44AA7"/>
    <w:rsid w:val="00D54DB3"/>
    <w:rsid w:val="00D55358"/>
    <w:rsid w:val="00D55CB2"/>
    <w:rsid w:val="00D61944"/>
    <w:rsid w:val="00D64BF0"/>
    <w:rsid w:val="00D70DD2"/>
    <w:rsid w:val="00D717EE"/>
    <w:rsid w:val="00D745B2"/>
    <w:rsid w:val="00D75BB2"/>
    <w:rsid w:val="00D8157A"/>
    <w:rsid w:val="00D81704"/>
    <w:rsid w:val="00D81A45"/>
    <w:rsid w:val="00D850FD"/>
    <w:rsid w:val="00D965B7"/>
    <w:rsid w:val="00DA1005"/>
    <w:rsid w:val="00DA2788"/>
    <w:rsid w:val="00DA2C9A"/>
    <w:rsid w:val="00DA6EAB"/>
    <w:rsid w:val="00DB3700"/>
    <w:rsid w:val="00DB3FB9"/>
    <w:rsid w:val="00DB4931"/>
    <w:rsid w:val="00DC0F66"/>
    <w:rsid w:val="00DC2341"/>
    <w:rsid w:val="00DC3E4D"/>
    <w:rsid w:val="00DD3210"/>
    <w:rsid w:val="00DD6951"/>
    <w:rsid w:val="00DE0B11"/>
    <w:rsid w:val="00DE6964"/>
    <w:rsid w:val="00DF3711"/>
    <w:rsid w:val="00DF3F28"/>
    <w:rsid w:val="00E067C4"/>
    <w:rsid w:val="00E06D7B"/>
    <w:rsid w:val="00E11DD0"/>
    <w:rsid w:val="00E13FE1"/>
    <w:rsid w:val="00E154B9"/>
    <w:rsid w:val="00E156CD"/>
    <w:rsid w:val="00E16BCB"/>
    <w:rsid w:val="00E2216F"/>
    <w:rsid w:val="00E23E21"/>
    <w:rsid w:val="00E24B5D"/>
    <w:rsid w:val="00E26EE9"/>
    <w:rsid w:val="00E30E7D"/>
    <w:rsid w:val="00E3790B"/>
    <w:rsid w:val="00E45B4E"/>
    <w:rsid w:val="00E46E16"/>
    <w:rsid w:val="00E47523"/>
    <w:rsid w:val="00E4798F"/>
    <w:rsid w:val="00E558A9"/>
    <w:rsid w:val="00E64669"/>
    <w:rsid w:val="00E64B73"/>
    <w:rsid w:val="00E64E3D"/>
    <w:rsid w:val="00E66BA6"/>
    <w:rsid w:val="00E67414"/>
    <w:rsid w:val="00E70139"/>
    <w:rsid w:val="00E74BD6"/>
    <w:rsid w:val="00E74BEB"/>
    <w:rsid w:val="00E80A6C"/>
    <w:rsid w:val="00E86BD9"/>
    <w:rsid w:val="00E87D6E"/>
    <w:rsid w:val="00E909CC"/>
    <w:rsid w:val="00E94242"/>
    <w:rsid w:val="00E9658C"/>
    <w:rsid w:val="00E9775D"/>
    <w:rsid w:val="00EA0EDC"/>
    <w:rsid w:val="00EA2342"/>
    <w:rsid w:val="00EA4B0D"/>
    <w:rsid w:val="00EA620D"/>
    <w:rsid w:val="00EB199A"/>
    <w:rsid w:val="00EB1C34"/>
    <w:rsid w:val="00EB5149"/>
    <w:rsid w:val="00EC007B"/>
    <w:rsid w:val="00EC3F1F"/>
    <w:rsid w:val="00EC49C6"/>
    <w:rsid w:val="00EC559C"/>
    <w:rsid w:val="00EC7C5A"/>
    <w:rsid w:val="00ED27AA"/>
    <w:rsid w:val="00EE0DC1"/>
    <w:rsid w:val="00EE6478"/>
    <w:rsid w:val="00EF05A6"/>
    <w:rsid w:val="00F008F5"/>
    <w:rsid w:val="00F01560"/>
    <w:rsid w:val="00F02224"/>
    <w:rsid w:val="00F12140"/>
    <w:rsid w:val="00F13E8E"/>
    <w:rsid w:val="00F142E2"/>
    <w:rsid w:val="00F27B76"/>
    <w:rsid w:val="00F27DE0"/>
    <w:rsid w:val="00F35273"/>
    <w:rsid w:val="00F43B86"/>
    <w:rsid w:val="00F45CF3"/>
    <w:rsid w:val="00F50726"/>
    <w:rsid w:val="00F5283F"/>
    <w:rsid w:val="00F52A38"/>
    <w:rsid w:val="00F6192F"/>
    <w:rsid w:val="00F65118"/>
    <w:rsid w:val="00F6529F"/>
    <w:rsid w:val="00F675FF"/>
    <w:rsid w:val="00F75231"/>
    <w:rsid w:val="00F81541"/>
    <w:rsid w:val="00F858C4"/>
    <w:rsid w:val="00F86E4E"/>
    <w:rsid w:val="00F87239"/>
    <w:rsid w:val="00F94EA7"/>
    <w:rsid w:val="00FA061D"/>
    <w:rsid w:val="00FA0711"/>
    <w:rsid w:val="00FA1024"/>
    <w:rsid w:val="00FA3E37"/>
    <w:rsid w:val="00FA4EA7"/>
    <w:rsid w:val="00FB05B9"/>
    <w:rsid w:val="00FB0C9C"/>
    <w:rsid w:val="00FB7D7A"/>
    <w:rsid w:val="00FC7D39"/>
    <w:rsid w:val="00FD7D32"/>
    <w:rsid w:val="00FE2BE2"/>
    <w:rsid w:val="00FE2EA0"/>
    <w:rsid w:val="00FE5DF1"/>
    <w:rsid w:val="00FE63A7"/>
    <w:rsid w:val="00FE7FFD"/>
    <w:rsid w:val="00FF0FC1"/>
    <w:rsid w:val="00FF20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42A"/>
  </w:style>
  <w:style w:type="paragraph" w:styleId="Heading2">
    <w:name w:val="heading 2"/>
    <w:basedOn w:val="Normal"/>
    <w:next w:val="Normal"/>
    <w:link w:val="Heading2Char"/>
    <w:uiPriority w:val="9"/>
    <w:semiHidden/>
    <w:unhideWhenUsed/>
    <w:qFormat/>
    <w:rsid w:val="00E80A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8675C"/>
    <w:pPr>
      <w:spacing w:before="100" w:beforeAutospacing="1" w:after="100" w:afterAutospacing="1" w:line="240" w:lineRule="auto"/>
      <w:outlineLvl w:val="2"/>
    </w:pPr>
    <w:rPr>
      <w:rFonts w:ascii="AvenirLT55Roman" w:eastAsia="Times New Roman" w:hAnsi="AvenirLT55Roman" w:cs="Times New Roman"/>
      <w:b/>
      <w:bCs/>
      <w:caps/>
      <w:sz w:val="29"/>
      <w:szCs w:val="29"/>
    </w:rPr>
  </w:style>
  <w:style w:type="paragraph" w:styleId="Heading4">
    <w:name w:val="heading 4"/>
    <w:basedOn w:val="Normal"/>
    <w:next w:val="Normal"/>
    <w:link w:val="Heading4Char"/>
    <w:uiPriority w:val="9"/>
    <w:semiHidden/>
    <w:unhideWhenUsed/>
    <w:qFormat/>
    <w:rsid w:val="00CB08F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09AB"/>
  </w:style>
  <w:style w:type="paragraph" w:styleId="NormalWeb">
    <w:name w:val="Normal (Web)"/>
    <w:basedOn w:val="Normal"/>
    <w:uiPriority w:val="99"/>
    <w:unhideWhenUsed/>
    <w:rsid w:val="00DC0F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0F66"/>
    <w:rPr>
      <w:b/>
      <w:bCs/>
    </w:rPr>
  </w:style>
  <w:style w:type="character" w:customStyle="1" w:styleId="Heading3Char">
    <w:name w:val="Heading 3 Char"/>
    <w:basedOn w:val="DefaultParagraphFont"/>
    <w:link w:val="Heading3"/>
    <w:uiPriority w:val="9"/>
    <w:rsid w:val="00B8675C"/>
    <w:rPr>
      <w:rFonts w:ascii="AvenirLT55Roman" w:eastAsia="Times New Roman" w:hAnsi="AvenirLT55Roman" w:cs="Times New Roman"/>
      <w:b/>
      <w:bCs/>
      <w:caps/>
      <w:sz w:val="29"/>
      <w:szCs w:val="29"/>
    </w:rPr>
  </w:style>
  <w:style w:type="character" w:customStyle="1" w:styleId="Heading4Char">
    <w:name w:val="Heading 4 Char"/>
    <w:basedOn w:val="DefaultParagraphFont"/>
    <w:link w:val="Heading4"/>
    <w:uiPriority w:val="9"/>
    <w:semiHidden/>
    <w:rsid w:val="00CB08FB"/>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266DA5"/>
    <w:pPr>
      <w:ind w:left="720"/>
      <w:contextualSpacing/>
    </w:pPr>
  </w:style>
  <w:style w:type="character" w:customStyle="1" w:styleId="Heading2Char">
    <w:name w:val="Heading 2 Char"/>
    <w:basedOn w:val="DefaultParagraphFont"/>
    <w:link w:val="Heading2"/>
    <w:uiPriority w:val="9"/>
    <w:semiHidden/>
    <w:rsid w:val="00E80A6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51C2D"/>
    <w:rPr>
      <w:color w:val="0563C1" w:themeColor="hyperlink"/>
      <w:u w:val="single"/>
    </w:rPr>
  </w:style>
  <w:style w:type="paragraph" w:styleId="BalloonText">
    <w:name w:val="Balloon Text"/>
    <w:basedOn w:val="Normal"/>
    <w:link w:val="BalloonTextChar"/>
    <w:uiPriority w:val="99"/>
    <w:semiHidden/>
    <w:unhideWhenUsed/>
    <w:rsid w:val="00FB7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D7A"/>
    <w:rPr>
      <w:rFonts w:ascii="Tahoma" w:hAnsi="Tahoma" w:cs="Tahoma"/>
      <w:sz w:val="16"/>
      <w:szCs w:val="16"/>
    </w:rPr>
  </w:style>
  <w:style w:type="paragraph" w:customStyle="1" w:styleId="Default">
    <w:name w:val="Default"/>
    <w:rsid w:val="00BC6110"/>
    <w:pPr>
      <w:autoSpaceDE w:val="0"/>
      <w:autoSpaceDN w:val="0"/>
      <w:adjustRightInd w:val="0"/>
      <w:spacing w:after="0" w:line="240" w:lineRule="auto"/>
    </w:pPr>
    <w:rPr>
      <w:rFonts w:ascii="Arial" w:hAnsi="Arial" w:cs="Arial"/>
      <w:color w:val="000000"/>
      <w:sz w:val="24"/>
      <w:szCs w:val="24"/>
      <w:lang w:val="en-MY"/>
    </w:rPr>
  </w:style>
  <w:style w:type="character" w:styleId="Emphasis">
    <w:name w:val="Emphasis"/>
    <w:basedOn w:val="DefaultParagraphFont"/>
    <w:uiPriority w:val="20"/>
    <w:qFormat/>
    <w:rsid w:val="00F65118"/>
    <w:rPr>
      <w:i/>
      <w:iCs/>
    </w:rPr>
  </w:style>
  <w:style w:type="character" w:styleId="HTMLCite">
    <w:name w:val="HTML Cite"/>
    <w:basedOn w:val="DefaultParagraphFont"/>
    <w:uiPriority w:val="99"/>
    <w:semiHidden/>
    <w:unhideWhenUsed/>
    <w:rsid w:val="00F65118"/>
    <w:rPr>
      <w:i/>
      <w:iCs/>
    </w:rPr>
  </w:style>
  <w:style w:type="paragraph" w:styleId="Header">
    <w:name w:val="header"/>
    <w:basedOn w:val="Normal"/>
    <w:link w:val="HeaderChar"/>
    <w:uiPriority w:val="99"/>
    <w:unhideWhenUsed/>
    <w:rsid w:val="00411C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1C99"/>
  </w:style>
  <w:style w:type="paragraph" w:styleId="Footer">
    <w:name w:val="footer"/>
    <w:basedOn w:val="Normal"/>
    <w:link w:val="FooterChar"/>
    <w:uiPriority w:val="99"/>
    <w:unhideWhenUsed/>
    <w:rsid w:val="00411C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1C99"/>
  </w:style>
</w:styles>
</file>

<file path=word/webSettings.xml><?xml version="1.0" encoding="utf-8"?>
<w:webSettings xmlns:r="http://schemas.openxmlformats.org/officeDocument/2006/relationships" xmlns:w="http://schemas.openxmlformats.org/wordprocessingml/2006/main">
  <w:divs>
    <w:div w:id="13503964">
      <w:bodyDiv w:val="1"/>
      <w:marLeft w:val="0"/>
      <w:marRight w:val="0"/>
      <w:marTop w:val="0"/>
      <w:marBottom w:val="0"/>
      <w:divBdr>
        <w:top w:val="none" w:sz="0" w:space="0" w:color="auto"/>
        <w:left w:val="none" w:sz="0" w:space="0" w:color="auto"/>
        <w:bottom w:val="none" w:sz="0" w:space="0" w:color="auto"/>
        <w:right w:val="none" w:sz="0" w:space="0" w:color="auto"/>
      </w:divBdr>
    </w:div>
    <w:div w:id="32392049">
      <w:bodyDiv w:val="1"/>
      <w:marLeft w:val="0"/>
      <w:marRight w:val="0"/>
      <w:marTop w:val="0"/>
      <w:marBottom w:val="0"/>
      <w:divBdr>
        <w:top w:val="none" w:sz="0" w:space="0" w:color="auto"/>
        <w:left w:val="none" w:sz="0" w:space="0" w:color="auto"/>
        <w:bottom w:val="none" w:sz="0" w:space="0" w:color="auto"/>
        <w:right w:val="none" w:sz="0" w:space="0" w:color="auto"/>
      </w:divBdr>
      <w:divsChild>
        <w:div w:id="1514566711">
          <w:marLeft w:val="0"/>
          <w:marRight w:val="0"/>
          <w:marTop w:val="0"/>
          <w:marBottom w:val="0"/>
          <w:divBdr>
            <w:top w:val="none" w:sz="0" w:space="0" w:color="auto"/>
            <w:left w:val="none" w:sz="0" w:space="0" w:color="auto"/>
            <w:bottom w:val="none" w:sz="0" w:space="0" w:color="auto"/>
            <w:right w:val="none" w:sz="0" w:space="0" w:color="auto"/>
          </w:divBdr>
          <w:divsChild>
            <w:div w:id="665088214">
              <w:marLeft w:val="0"/>
              <w:marRight w:val="0"/>
              <w:marTop w:val="0"/>
              <w:marBottom w:val="0"/>
              <w:divBdr>
                <w:top w:val="none" w:sz="0" w:space="0" w:color="auto"/>
                <w:left w:val="none" w:sz="0" w:space="0" w:color="auto"/>
                <w:bottom w:val="none" w:sz="0" w:space="0" w:color="auto"/>
                <w:right w:val="none" w:sz="0" w:space="0" w:color="auto"/>
              </w:divBdr>
              <w:divsChild>
                <w:div w:id="1302689571">
                  <w:marLeft w:val="0"/>
                  <w:marRight w:val="0"/>
                  <w:marTop w:val="0"/>
                  <w:marBottom w:val="0"/>
                  <w:divBdr>
                    <w:top w:val="none" w:sz="0" w:space="0" w:color="auto"/>
                    <w:left w:val="none" w:sz="0" w:space="0" w:color="auto"/>
                    <w:bottom w:val="none" w:sz="0" w:space="0" w:color="auto"/>
                    <w:right w:val="none" w:sz="0" w:space="0" w:color="auto"/>
                  </w:divBdr>
                  <w:divsChild>
                    <w:div w:id="4019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263226">
      <w:bodyDiv w:val="1"/>
      <w:marLeft w:val="0"/>
      <w:marRight w:val="0"/>
      <w:marTop w:val="0"/>
      <w:marBottom w:val="0"/>
      <w:divBdr>
        <w:top w:val="none" w:sz="0" w:space="0" w:color="auto"/>
        <w:left w:val="none" w:sz="0" w:space="0" w:color="auto"/>
        <w:bottom w:val="none" w:sz="0" w:space="0" w:color="auto"/>
        <w:right w:val="none" w:sz="0" w:space="0" w:color="auto"/>
      </w:divBdr>
    </w:div>
    <w:div w:id="566767490">
      <w:bodyDiv w:val="1"/>
      <w:marLeft w:val="0"/>
      <w:marRight w:val="0"/>
      <w:marTop w:val="0"/>
      <w:marBottom w:val="0"/>
      <w:divBdr>
        <w:top w:val="none" w:sz="0" w:space="0" w:color="auto"/>
        <w:left w:val="none" w:sz="0" w:space="0" w:color="auto"/>
        <w:bottom w:val="none" w:sz="0" w:space="0" w:color="auto"/>
        <w:right w:val="none" w:sz="0" w:space="0" w:color="auto"/>
      </w:divBdr>
      <w:divsChild>
        <w:div w:id="1285966811">
          <w:marLeft w:val="0"/>
          <w:marRight w:val="0"/>
          <w:marTop w:val="0"/>
          <w:marBottom w:val="0"/>
          <w:divBdr>
            <w:top w:val="none" w:sz="0" w:space="0" w:color="auto"/>
            <w:left w:val="none" w:sz="0" w:space="0" w:color="auto"/>
            <w:bottom w:val="none" w:sz="0" w:space="0" w:color="auto"/>
            <w:right w:val="none" w:sz="0" w:space="0" w:color="auto"/>
          </w:divBdr>
          <w:divsChild>
            <w:div w:id="819350432">
              <w:marLeft w:val="0"/>
              <w:marRight w:val="0"/>
              <w:marTop w:val="0"/>
              <w:marBottom w:val="0"/>
              <w:divBdr>
                <w:top w:val="none" w:sz="0" w:space="0" w:color="auto"/>
                <w:left w:val="none" w:sz="0" w:space="0" w:color="auto"/>
                <w:bottom w:val="none" w:sz="0" w:space="0" w:color="auto"/>
                <w:right w:val="none" w:sz="0" w:space="0" w:color="auto"/>
              </w:divBdr>
              <w:divsChild>
                <w:div w:id="1025979173">
                  <w:marLeft w:val="0"/>
                  <w:marRight w:val="0"/>
                  <w:marTop w:val="0"/>
                  <w:marBottom w:val="0"/>
                  <w:divBdr>
                    <w:top w:val="none" w:sz="0" w:space="0" w:color="auto"/>
                    <w:left w:val="none" w:sz="0" w:space="0" w:color="auto"/>
                    <w:bottom w:val="none" w:sz="0" w:space="0" w:color="auto"/>
                    <w:right w:val="none" w:sz="0" w:space="0" w:color="auto"/>
                  </w:divBdr>
                  <w:divsChild>
                    <w:div w:id="386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40647">
      <w:bodyDiv w:val="1"/>
      <w:marLeft w:val="0"/>
      <w:marRight w:val="0"/>
      <w:marTop w:val="0"/>
      <w:marBottom w:val="0"/>
      <w:divBdr>
        <w:top w:val="none" w:sz="0" w:space="0" w:color="auto"/>
        <w:left w:val="none" w:sz="0" w:space="0" w:color="auto"/>
        <w:bottom w:val="none" w:sz="0" w:space="0" w:color="auto"/>
        <w:right w:val="none" w:sz="0" w:space="0" w:color="auto"/>
      </w:divBdr>
      <w:divsChild>
        <w:div w:id="980815423">
          <w:marLeft w:val="0"/>
          <w:marRight w:val="0"/>
          <w:marTop w:val="0"/>
          <w:marBottom w:val="0"/>
          <w:divBdr>
            <w:top w:val="none" w:sz="0" w:space="0" w:color="auto"/>
            <w:left w:val="none" w:sz="0" w:space="0" w:color="auto"/>
            <w:bottom w:val="none" w:sz="0" w:space="0" w:color="auto"/>
            <w:right w:val="none" w:sz="0" w:space="0" w:color="auto"/>
          </w:divBdr>
          <w:divsChild>
            <w:div w:id="220140240">
              <w:marLeft w:val="0"/>
              <w:marRight w:val="0"/>
              <w:marTop w:val="0"/>
              <w:marBottom w:val="0"/>
              <w:divBdr>
                <w:top w:val="none" w:sz="0" w:space="0" w:color="auto"/>
                <w:left w:val="none" w:sz="0" w:space="0" w:color="auto"/>
                <w:bottom w:val="none" w:sz="0" w:space="0" w:color="auto"/>
                <w:right w:val="none" w:sz="0" w:space="0" w:color="auto"/>
              </w:divBdr>
              <w:divsChild>
                <w:div w:id="1327856846">
                  <w:marLeft w:val="0"/>
                  <w:marRight w:val="0"/>
                  <w:marTop w:val="225"/>
                  <w:marBottom w:val="0"/>
                  <w:divBdr>
                    <w:top w:val="none" w:sz="0" w:space="0" w:color="auto"/>
                    <w:left w:val="none" w:sz="0" w:space="0" w:color="auto"/>
                    <w:bottom w:val="none" w:sz="0" w:space="0" w:color="auto"/>
                    <w:right w:val="none" w:sz="0" w:space="0" w:color="auto"/>
                  </w:divBdr>
                  <w:divsChild>
                    <w:div w:id="1983196872">
                      <w:marLeft w:val="0"/>
                      <w:marRight w:val="150"/>
                      <w:marTop w:val="0"/>
                      <w:marBottom w:val="0"/>
                      <w:divBdr>
                        <w:top w:val="none" w:sz="0" w:space="0" w:color="auto"/>
                        <w:left w:val="none" w:sz="0" w:space="0" w:color="auto"/>
                        <w:bottom w:val="none" w:sz="0" w:space="0" w:color="auto"/>
                        <w:right w:val="none" w:sz="0" w:space="0" w:color="auto"/>
                      </w:divBdr>
                      <w:divsChild>
                        <w:div w:id="1231039461">
                          <w:marLeft w:val="0"/>
                          <w:marRight w:val="0"/>
                          <w:marTop w:val="0"/>
                          <w:marBottom w:val="0"/>
                          <w:divBdr>
                            <w:top w:val="none" w:sz="0" w:space="0" w:color="auto"/>
                            <w:left w:val="none" w:sz="0" w:space="0" w:color="auto"/>
                            <w:bottom w:val="none" w:sz="0" w:space="0" w:color="auto"/>
                            <w:right w:val="none" w:sz="0" w:space="0" w:color="auto"/>
                          </w:divBdr>
                          <w:divsChild>
                            <w:div w:id="210698906">
                              <w:marLeft w:val="0"/>
                              <w:marRight w:val="0"/>
                              <w:marTop w:val="0"/>
                              <w:marBottom w:val="0"/>
                              <w:divBdr>
                                <w:top w:val="none" w:sz="0" w:space="0" w:color="auto"/>
                                <w:left w:val="none" w:sz="0" w:space="0" w:color="auto"/>
                                <w:bottom w:val="none" w:sz="0" w:space="0" w:color="auto"/>
                                <w:right w:val="none" w:sz="0" w:space="0" w:color="auto"/>
                              </w:divBdr>
                              <w:divsChild>
                                <w:div w:id="21227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460063">
      <w:bodyDiv w:val="1"/>
      <w:marLeft w:val="0"/>
      <w:marRight w:val="0"/>
      <w:marTop w:val="0"/>
      <w:marBottom w:val="0"/>
      <w:divBdr>
        <w:top w:val="none" w:sz="0" w:space="0" w:color="auto"/>
        <w:left w:val="none" w:sz="0" w:space="0" w:color="auto"/>
        <w:bottom w:val="none" w:sz="0" w:space="0" w:color="auto"/>
        <w:right w:val="none" w:sz="0" w:space="0" w:color="auto"/>
      </w:divBdr>
    </w:div>
    <w:div w:id="652828648">
      <w:bodyDiv w:val="1"/>
      <w:marLeft w:val="0"/>
      <w:marRight w:val="0"/>
      <w:marTop w:val="0"/>
      <w:marBottom w:val="0"/>
      <w:divBdr>
        <w:top w:val="none" w:sz="0" w:space="0" w:color="auto"/>
        <w:left w:val="none" w:sz="0" w:space="0" w:color="auto"/>
        <w:bottom w:val="none" w:sz="0" w:space="0" w:color="auto"/>
        <w:right w:val="none" w:sz="0" w:space="0" w:color="auto"/>
      </w:divBdr>
    </w:div>
    <w:div w:id="715007421">
      <w:bodyDiv w:val="1"/>
      <w:marLeft w:val="0"/>
      <w:marRight w:val="0"/>
      <w:marTop w:val="0"/>
      <w:marBottom w:val="0"/>
      <w:divBdr>
        <w:top w:val="none" w:sz="0" w:space="0" w:color="auto"/>
        <w:left w:val="none" w:sz="0" w:space="0" w:color="auto"/>
        <w:bottom w:val="none" w:sz="0" w:space="0" w:color="auto"/>
        <w:right w:val="none" w:sz="0" w:space="0" w:color="auto"/>
      </w:divBdr>
      <w:divsChild>
        <w:div w:id="1120105995">
          <w:marLeft w:val="0"/>
          <w:marRight w:val="0"/>
          <w:marTop w:val="0"/>
          <w:marBottom w:val="0"/>
          <w:divBdr>
            <w:top w:val="none" w:sz="0" w:space="0" w:color="auto"/>
            <w:left w:val="none" w:sz="0" w:space="0" w:color="auto"/>
            <w:bottom w:val="none" w:sz="0" w:space="0" w:color="auto"/>
            <w:right w:val="none" w:sz="0" w:space="0" w:color="auto"/>
          </w:divBdr>
          <w:divsChild>
            <w:div w:id="336349995">
              <w:marLeft w:val="0"/>
              <w:marRight w:val="0"/>
              <w:marTop w:val="0"/>
              <w:marBottom w:val="0"/>
              <w:divBdr>
                <w:top w:val="none" w:sz="0" w:space="0" w:color="auto"/>
                <w:left w:val="none" w:sz="0" w:space="0" w:color="auto"/>
                <w:bottom w:val="none" w:sz="0" w:space="0" w:color="auto"/>
                <w:right w:val="none" w:sz="0" w:space="0" w:color="auto"/>
              </w:divBdr>
              <w:divsChild>
                <w:div w:id="178664022">
                  <w:marLeft w:val="0"/>
                  <w:marRight w:val="0"/>
                  <w:marTop w:val="1680"/>
                  <w:marBottom w:val="0"/>
                  <w:divBdr>
                    <w:top w:val="none" w:sz="0" w:space="0" w:color="auto"/>
                    <w:left w:val="none" w:sz="0" w:space="0" w:color="auto"/>
                    <w:bottom w:val="none" w:sz="0" w:space="0" w:color="auto"/>
                    <w:right w:val="none" w:sz="0" w:space="0" w:color="auto"/>
                  </w:divBdr>
                  <w:divsChild>
                    <w:div w:id="668019351">
                      <w:marLeft w:val="-225"/>
                      <w:marRight w:val="-225"/>
                      <w:marTop w:val="0"/>
                      <w:marBottom w:val="0"/>
                      <w:divBdr>
                        <w:top w:val="none" w:sz="0" w:space="0" w:color="auto"/>
                        <w:left w:val="none" w:sz="0" w:space="0" w:color="auto"/>
                        <w:bottom w:val="none" w:sz="0" w:space="0" w:color="auto"/>
                        <w:right w:val="none" w:sz="0" w:space="0" w:color="auto"/>
                      </w:divBdr>
                      <w:divsChild>
                        <w:div w:id="952829500">
                          <w:marLeft w:val="0"/>
                          <w:marRight w:val="0"/>
                          <w:marTop w:val="0"/>
                          <w:marBottom w:val="0"/>
                          <w:divBdr>
                            <w:top w:val="none" w:sz="0" w:space="0" w:color="auto"/>
                            <w:left w:val="none" w:sz="0" w:space="0" w:color="auto"/>
                            <w:bottom w:val="none" w:sz="0" w:space="0" w:color="auto"/>
                            <w:right w:val="none" w:sz="0" w:space="0" w:color="auto"/>
                          </w:divBdr>
                          <w:divsChild>
                            <w:div w:id="1972510944">
                              <w:marLeft w:val="0"/>
                              <w:marRight w:val="0"/>
                              <w:marTop w:val="0"/>
                              <w:marBottom w:val="0"/>
                              <w:divBdr>
                                <w:top w:val="none" w:sz="0" w:space="0" w:color="auto"/>
                                <w:left w:val="none" w:sz="0" w:space="0" w:color="auto"/>
                                <w:bottom w:val="none" w:sz="0" w:space="0" w:color="auto"/>
                                <w:right w:val="none" w:sz="0" w:space="0" w:color="auto"/>
                              </w:divBdr>
                              <w:divsChild>
                                <w:div w:id="1504587756">
                                  <w:marLeft w:val="-150"/>
                                  <w:marRight w:val="-150"/>
                                  <w:marTop w:val="0"/>
                                  <w:marBottom w:val="0"/>
                                  <w:divBdr>
                                    <w:top w:val="none" w:sz="0" w:space="0" w:color="auto"/>
                                    <w:left w:val="none" w:sz="0" w:space="0" w:color="auto"/>
                                    <w:bottom w:val="none" w:sz="0" w:space="0" w:color="auto"/>
                                    <w:right w:val="none" w:sz="0" w:space="0" w:color="auto"/>
                                  </w:divBdr>
                                  <w:divsChild>
                                    <w:div w:id="2021152830">
                                      <w:marLeft w:val="0"/>
                                      <w:marRight w:val="0"/>
                                      <w:marTop w:val="0"/>
                                      <w:marBottom w:val="0"/>
                                      <w:divBdr>
                                        <w:top w:val="none" w:sz="0" w:space="0" w:color="auto"/>
                                        <w:left w:val="none" w:sz="0" w:space="0" w:color="auto"/>
                                        <w:bottom w:val="none" w:sz="0" w:space="0" w:color="auto"/>
                                        <w:right w:val="none" w:sz="0" w:space="0" w:color="auto"/>
                                      </w:divBdr>
                                      <w:divsChild>
                                        <w:div w:id="1060715384">
                                          <w:marLeft w:val="0"/>
                                          <w:marRight w:val="0"/>
                                          <w:marTop w:val="0"/>
                                          <w:marBottom w:val="0"/>
                                          <w:divBdr>
                                            <w:top w:val="none" w:sz="0" w:space="0" w:color="auto"/>
                                            <w:left w:val="none" w:sz="0" w:space="0" w:color="auto"/>
                                            <w:bottom w:val="none" w:sz="0" w:space="0" w:color="auto"/>
                                            <w:right w:val="none" w:sz="0" w:space="0" w:color="auto"/>
                                          </w:divBdr>
                                          <w:divsChild>
                                            <w:div w:id="330526866">
                                              <w:marLeft w:val="0"/>
                                              <w:marRight w:val="0"/>
                                              <w:marTop w:val="0"/>
                                              <w:marBottom w:val="0"/>
                                              <w:divBdr>
                                                <w:top w:val="none" w:sz="0" w:space="0" w:color="auto"/>
                                                <w:left w:val="none" w:sz="0" w:space="0" w:color="auto"/>
                                                <w:bottom w:val="none" w:sz="0" w:space="0" w:color="auto"/>
                                                <w:right w:val="none" w:sz="0" w:space="0" w:color="auto"/>
                                              </w:divBdr>
                                              <w:divsChild>
                                                <w:div w:id="1456875460">
                                                  <w:marLeft w:val="0"/>
                                                  <w:marRight w:val="0"/>
                                                  <w:marTop w:val="0"/>
                                                  <w:marBottom w:val="0"/>
                                                  <w:divBdr>
                                                    <w:top w:val="none" w:sz="0" w:space="0" w:color="auto"/>
                                                    <w:left w:val="none" w:sz="0" w:space="0" w:color="auto"/>
                                                    <w:bottom w:val="none" w:sz="0" w:space="0" w:color="auto"/>
                                                    <w:right w:val="none" w:sz="0" w:space="0" w:color="auto"/>
                                                  </w:divBdr>
                                                  <w:divsChild>
                                                    <w:div w:id="2066372536">
                                                      <w:marLeft w:val="150"/>
                                                      <w:marRight w:val="150"/>
                                                      <w:marTop w:val="150"/>
                                                      <w:marBottom w:val="300"/>
                                                      <w:divBdr>
                                                        <w:top w:val="none" w:sz="0" w:space="0" w:color="auto"/>
                                                        <w:left w:val="none" w:sz="0" w:space="0" w:color="auto"/>
                                                        <w:bottom w:val="none" w:sz="0" w:space="0" w:color="auto"/>
                                                        <w:right w:val="none" w:sz="0" w:space="0" w:color="auto"/>
                                                      </w:divBdr>
                                                      <w:divsChild>
                                                        <w:div w:id="1299143539">
                                                          <w:marLeft w:val="0"/>
                                                          <w:marRight w:val="0"/>
                                                          <w:marTop w:val="0"/>
                                                          <w:marBottom w:val="0"/>
                                                          <w:divBdr>
                                                            <w:top w:val="none" w:sz="0" w:space="0" w:color="auto"/>
                                                            <w:left w:val="none" w:sz="0" w:space="0" w:color="auto"/>
                                                            <w:bottom w:val="none" w:sz="0" w:space="0" w:color="auto"/>
                                                            <w:right w:val="none" w:sz="0" w:space="0" w:color="auto"/>
                                                          </w:divBdr>
                                                          <w:divsChild>
                                                            <w:div w:id="1375039891">
                                                              <w:marLeft w:val="0"/>
                                                              <w:marRight w:val="0"/>
                                                              <w:marTop w:val="0"/>
                                                              <w:marBottom w:val="0"/>
                                                              <w:divBdr>
                                                                <w:top w:val="none" w:sz="0" w:space="0" w:color="auto"/>
                                                                <w:left w:val="none" w:sz="0" w:space="0" w:color="auto"/>
                                                                <w:bottom w:val="none" w:sz="0" w:space="0" w:color="auto"/>
                                                                <w:right w:val="none" w:sz="0" w:space="0" w:color="auto"/>
                                                              </w:divBdr>
                                                              <w:divsChild>
                                                                <w:div w:id="776604048">
                                                                  <w:marLeft w:val="0"/>
                                                                  <w:marRight w:val="0"/>
                                                                  <w:marTop w:val="0"/>
                                                                  <w:marBottom w:val="0"/>
                                                                  <w:divBdr>
                                                                    <w:top w:val="none" w:sz="0" w:space="0" w:color="auto"/>
                                                                    <w:left w:val="none" w:sz="0" w:space="0" w:color="auto"/>
                                                                    <w:bottom w:val="none" w:sz="0" w:space="0" w:color="auto"/>
                                                                    <w:right w:val="none" w:sz="0" w:space="0" w:color="auto"/>
                                                                  </w:divBdr>
                                                                  <w:divsChild>
                                                                    <w:div w:id="1961690586">
                                                                      <w:marLeft w:val="0"/>
                                                                      <w:marRight w:val="0"/>
                                                                      <w:marTop w:val="0"/>
                                                                      <w:marBottom w:val="0"/>
                                                                      <w:divBdr>
                                                                        <w:top w:val="none" w:sz="0" w:space="0" w:color="auto"/>
                                                                        <w:left w:val="none" w:sz="0" w:space="0" w:color="auto"/>
                                                                        <w:bottom w:val="none" w:sz="0" w:space="0" w:color="auto"/>
                                                                        <w:right w:val="none" w:sz="0" w:space="0" w:color="auto"/>
                                                                      </w:divBdr>
                                                                    </w:div>
                                                                    <w:div w:id="2057972728">
                                                                      <w:marLeft w:val="0"/>
                                                                      <w:marRight w:val="0"/>
                                                                      <w:marTop w:val="0"/>
                                                                      <w:marBottom w:val="0"/>
                                                                      <w:divBdr>
                                                                        <w:top w:val="none" w:sz="0" w:space="0" w:color="auto"/>
                                                                        <w:left w:val="none" w:sz="0" w:space="0" w:color="auto"/>
                                                                        <w:bottom w:val="none" w:sz="0" w:space="0" w:color="auto"/>
                                                                        <w:right w:val="none" w:sz="0" w:space="0" w:color="auto"/>
                                                                      </w:divBdr>
                                                                    </w:div>
                                                                    <w:div w:id="17502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7552401">
      <w:bodyDiv w:val="1"/>
      <w:marLeft w:val="0"/>
      <w:marRight w:val="0"/>
      <w:marTop w:val="0"/>
      <w:marBottom w:val="0"/>
      <w:divBdr>
        <w:top w:val="none" w:sz="0" w:space="0" w:color="auto"/>
        <w:left w:val="none" w:sz="0" w:space="0" w:color="auto"/>
        <w:bottom w:val="none" w:sz="0" w:space="0" w:color="auto"/>
        <w:right w:val="none" w:sz="0" w:space="0" w:color="auto"/>
      </w:divBdr>
    </w:div>
    <w:div w:id="943339480">
      <w:bodyDiv w:val="1"/>
      <w:marLeft w:val="0"/>
      <w:marRight w:val="0"/>
      <w:marTop w:val="0"/>
      <w:marBottom w:val="0"/>
      <w:divBdr>
        <w:top w:val="none" w:sz="0" w:space="0" w:color="auto"/>
        <w:left w:val="none" w:sz="0" w:space="0" w:color="auto"/>
        <w:bottom w:val="none" w:sz="0" w:space="0" w:color="auto"/>
        <w:right w:val="none" w:sz="0" w:space="0" w:color="auto"/>
      </w:divBdr>
      <w:divsChild>
        <w:div w:id="1736736635">
          <w:marLeft w:val="0"/>
          <w:marRight w:val="0"/>
          <w:marTop w:val="0"/>
          <w:marBottom w:val="0"/>
          <w:divBdr>
            <w:top w:val="none" w:sz="0" w:space="0" w:color="auto"/>
            <w:left w:val="none" w:sz="0" w:space="0" w:color="auto"/>
            <w:bottom w:val="none" w:sz="0" w:space="0" w:color="auto"/>
            <w:right w:val="none" w:sz="0" w:space="0" w:color="auto"/>
          </w:divBdr>
          <w:divsChild>
            <w:div w:id="1343774269">
              <w:marLeft w:val="0"/>
              <w:marRight w:val="0"/>
              <w:marTop w:val="0"/>
              <w:marBottom w:val="0"/>
              <w:divBdr>
                <w:top w:val="none" w:sz="0" w:space="0" w:color="auto"/>
                <w:left w:val="none" w:sz="0" w:space="0" w:color="auto"/>
                <w:bottom w:val="none" w:sz="0" w:space="0" w:color="auto"/>
                <w:right w:val="none" w:sz="0" w:space="0" w:color="auto"/>
              </w:divBdr>
              <w:divsChild>
                <w:div w:id="814299455">
                  <w:marLeft w:val="0"/>
                  <w:marRight w:val="0"/>
                  <w:marTop w:val="225"/>
                  <w:marBottom w:val="0"/>
                  <w:divBdr>
                    <w:top w:val="none" w:sz="0" w:space="0" w:color="auto"/>
                    <w:left w:val="none" w:sz="0" w:space="0" w:color="auto"/>
                    <w:bottom w:val="none" w:sz="0" w:space="0" w:color="auto"/>
                    <w:right w:val="none" w:sz="0" w:space="0" w:color="auto"/>
                  </w:divBdr>
                  <w:divsChild>
                    <w:div w:id="280304703">
                      <w:marLeft w:val="0"/>
                      <w:marRight w:val="150"/>
                      <w:marTop w:val="0"/>
                      <w:marBottom w:val="0"/>
                      <w:divBdr>
                        <w:top w:val="none" w:sz="0" w:space="0" w:color="auto"/>
                        <w:left w:val="none" w:sz="0" w:space="0" w:color="auto"/>
                        <w:bottom w:val="none" w:sz="0" w:space="0" w:color="auto"/>
                        <w:right w:val="none" w:sz="0" w:space="0" w:color="auto"/>
                      </w:divBdr>
                      <w:divsChild>
                        <w:div w:id="863592288">
                          <w:marLeft w:val="0"/>
                          <w:marRight w:val="0"/>
                          <w:marTop w:val="0"/>
                          <w:marBottom w:val="0"/>
                          <w:divBdr>
                            <w:top w:val="none" w:sz="0" w:space="0" w:color="auto"/>
                            <w:left w:val="none" w:sz="0" w:space="0" w:color="auto"/>
                            <w:bottom w:val="none" w:sz="0" w:space="0" w:color="auto"/>
                            <w:right w:val="none" w:sz="0" w:space="0" w:color="auto"/>
                          </w:divBdr>
                          <w:divsChild>
                            <w:div w:id="181361481">
                              <w:marLeft w:val="0"/>
                              <w:marRight w:val="0"/>
                              <w:marTop w:val="0"/>
                              <w:marBottom w:val="0"/>
                              <w:divBdr>
                                <w:top w:val="none" w:sz="0" w:space="0" w:color="auto"/>
                                <w:left w:val="none" w:sz="0" w:space="0" w:color="auto"/>
                                <w:bottom w:val="none" w:sz="0" w:space="0" w:color="auto"/>
                                <w:right w:val="none" w:sz="0" w:space="0" w:color="auto"/>
                              </w:divBdr>
                              <w:divsChild>
                                <w:div w:id="19294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543145">
      <w:bodyDiv w:val="1"/>
      <w:marLeft w:val="0"/>
      <w:marRight w:val="0"/>
      <w:marTop w:val="0"/>
      <w:marBottom w:val="0"/>
      <w:divBdr>
        <w:top w:val="none" w:sz="0" w:space="0" w:color="auto"/>
        <w:left w:val="none" w:sz="0" w:space="0" w:color="auto"/>
        <w:bottom w:val="none" w:sz="0" w:space="0" w:color="auto"/>
        <w:right w:val="none" w:sz="0" w:space="0" w:color="auto"/>
      </w:divBdr>
    </w:div>
    <w:div w:id="1220288182">
      <w:bodyDiv w:val="1"/>
      <w:marLeft w:val="0"/>
      <w:marRight w:val="0"/>
      <w:marTop w:val="0"/>
      <w:marBottom w:val="0"/>
      <w:divBdr>
        <w:top w:val="none" w:sz="0" w:space="0" w:color="auto"/>
        <w:left w:val="none" w:sz="0" w:space="0" w:color="auto"/>
        <w:bottom w:val="none" w:sz="0" w:space="0" w:color="auto"/>
        <w:right w:val="none" w:sz="0" w:space="0" w:color="auto"/>
      </w:divBdr>
      <w:divsChild>
        <w:div w:id="1089961024">
          <w:marLeft w:val="0"/>
          <w:marRight w:val="0"/>
          <w:marTop w:val="0"/>
          <w:marBottom w:val="0"/>
          <w:divBdr>
            <w:top w:val="none" w:sz="0" w:space="0" w:color="auto"/>
            <w:left w:val="none" w:sz="0" w:space="0" w:color="auto"/>
            <w:bottom w:val="none" w:sz="0" w:space="0" w:color="auto"/>
            <w:right w:val="none" w:sz="0" w:space="0" w:color="auto"/>
          </w:divBdr>
          <w:divsChild>
            <w:div w:id="967277485">
              <w:marLeft w:val="0"/>
              <w:marRight w:val="0"/>
              <w:marTop w:val="0"/>
              <w:marBottom w:val="0"/>
              <w:divBdr>
                <w:top w:val="none" w:sz="0" w:space="0" w:color="auto"/>
                <w:left w:val="none" w:sz="0" w:space="0" w:color="auto"/>
                <w:bottom w:val="none" w:sz="0" w:space="0" w:color="auto"/>
                <w:right w:val="none" w:sz="0" w:space="0" w:color="auto"/>
              </w:divBdr>
              <w:divsChild>
                <w:div w:id="1067530879">
                  <w:marLeft w:val="0"/>
                  <w:marRight w:val="0"/>
                  <w:marTop w:val="0"/>
                  <w:marBottom w:val="0"/>
                  <w:divBdr>
                    <w:top w:val="none" w:sz="0" w:space="0" w:color="auto"/>
                    <w:left w:val="none" w:sz="0" w:space="0" w:color="auto"/>
                    <w:bottom w:val="none" w:sz="0" w:space="0" w:color="auto"/>
                    <w:right w:val="none" w:sz="0" w:space="0" w:color="auto"/>
                  </w:divBdr>
                  <w:divsChild>
                    <w:div w:id="440296400">
                      <w:marLeft w:val="0"/>
                      <w:marRight w:val="0"/>
                      <w:marTop w:val="0"/>
                      <w:marBottom w:val="0"/>
                      <w:divBdr>
                        <w:top w:val="none" w:sz="0" w:space="0" w:color="auto"/>
                        <w:left w:val="none" w:sz="0" w:space="0" w:color="auto"/>
                        <w:bottom w:val="none" w:sz="0" w:space="0" w:color="auto"/>
                        <w:right w:val="none" w:sz="0" w:space="0" w:color="auto"/>
                      </w:divBdr>
                      <w:divsChild>
                        <w:div w:id="1563365167">
                          <w:marLeft w:val="0"/>
                          <w:marRight w:val="0"/>
                          <w:marTop w:val="0"/>
                          <w:marBottom w:val="0"/>
                          <w:divBdr>
                            <w:top w:val="none" w:sz="0" w:space="0" w:color="auto"/>
                            <w:left w:val="none" w:sz="0" w:space="0" w:color="auto"/>
                            <w:bottom w:val="none" w:sz="0" w:space="0" w:color="auto"/>
                            <w:right w:val="none" w:sz="0" w:space="0" w:color="auto"/>
                          </w:divBdr>
                          <w:divsChild>
                            <w:div w:id="612638691">
                              <w:marLeft w:val="0"/>
                              <w:marRight w:val="0"/>
                              <w:marTop w:val="0"/>
                              <w:marBottom w:val="0"/>
                              <w:divBdr>
                                <w:top w:val="none" w:sz="0" w:space="0" w:color="auto"/>
                                <w:left w:val="none" w:sz="0" w:space="0" w:color="auto"/>
                                <w:bottom w:val="none" w:sz="0" w:space="0" w:color="auto"/>
                                <w:right w:val="none" w:sz="0" w:space="0" w:color="auto"/>
                              </w:divBdr>
                              <w:divsChild>
                                <w:div w:id="4406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992162">
      <w:bodyDiv w:val="1"/>
      <w:marLeft w:val="0"/>
      <w:marRight w:val="0"/>
      <w:marTop w:val="0"/>
      <w:marBottom w:val="0"/>
      <w:divBdr>
        <w:top w:val="none" w:sz="0" w:space="0" w:color="auto"/>
        <w:left w:val="none" w:sz="0" w:space="0" w:color="auto"/>
        <w:bottom w:val="none" w:sz="0" w:space="0" w:color="auto"/>
        <w:right w:val="none" w:sz="0" w:space="0" w:color="auto"/>
      </w:divBdr>
    </w:div>
    <w:div w:id="1588880291">
      <w:bodyDiv w:val="1"/>
      <w:marLeft w:val="0"/>
      <w:marRight w:val="0"/>
      <w:marTop w:val="0"/>
      <w:marBottom w:val="0"/>
      <w:divBdr>
        <w:top w:val="none" w:sz="0" w:space="0" w:color="auto"/>
        <w:left w:val="none" w:sz="0" w:space="0" w:color="auto"/>
        <w:bottom w:val="none" w:sz="0" w:space="0" w:color="auto"/>
        <w:right w:val="none" w:sz="0" w:space="0" w:color="auto"/>
      </w:divBdr>
      <w:divsChild>
        <w:div w:id="1320689769">
          <w:marLeft w:val="0"/>
          <w:marRight w:val="0"/>
          <w:marTop w:val="0"/>
          <w:marBottom w:val="0"/>
          <w:divBdr>
            <w:top w:val="none" w:sz="0" w:space="0" w:color="auto"/>
            <w:left w:val="none" w:sz="0" w:space="0" w:color="auto"/>
            <w:bottom w:val="none" w:sz="0" w:space="0" w:color="auto"/>
            <w:right w:val="none" w:sz="0" w:space="0" w:color="auto"/>
          </w:divBdr>
          <w:divsChild>
            <w:div w:id="948393638">
              <w:marLeft w:val="0"/>
              <w:marRight w:val="0"/>
              <w:marTop w:val="0"/>
              <w:marBottom w:val="0"/>
              <w:divBdr>
                <w:top w:val="none" w:sz="0" w:space="0" w:color="auto"/>
                <w:left w:val="none" w:sz="0" w:space="0" w:color="auto"/>
                <w:bottom w:val="none" w:sz="0" w:space="0" w:color="auto"/>
                <w:right w:val="none" w:sz="0" w:space="0" w:color="auto"/>
              </w:divBdr>
              <w:divsChild>
                <w:div w:id="580412144">
                  <w:marLeft w:val="0"/>
                  <w:marRight w:val="0"/>
                  <w:marTop w:val="225"/>
                  <w:marBottom w:val="0"/>
                  <w:divBdr>
                    <w:top w:val="none" w:sz="0" w:space="0" w:color="auto"/>
                    <w:left w:val="none" w:sz="0" w:space="0" w:color="auto"/>
                    <w:bottom w:val="none" w:sz="0" w:space="0" w:color="auto"/>
                    <w:right w:val="none" w:sz="0" w:space="0" w:color="auto"/>
                  </w:divBdr>
                  <w:divsChild>
                    <w:div w:id="45880582">
                      <w:marLeft w:val="0"/>
                      <w:marRight w:val="150"/>
                      <w:marTop w:val="0"/>
                      <w:marBottom w:val="0"/>
                      <w:divBdr>
                        <w:top w:val="none" w:sz="0" w:space="0" w:color="auto"/>
                        <w:left w:val="none" w:sz="0" w:space="0" w:color="auto"/>
                        <w:bottom w:val="none" w:sz="0" w:space="0" w:color="auto"/>
                        <w:right w:val="none" w:sz="0" w:space="0" w:color="auto"/>
                      </w:divBdr>
                      <w:divsChild>
                        <w:div w:id="1322389168">
                          <w:marLeft w:val="0"/>
                          <w:marRight w:val="0"/>
                          <w:marTop w:val="0"/>
                          <w:marBottom w:val="0"/>
                          <w:divBdr>
                            <w:top w:val="none" w:sz="0" w:space="0" w:color="auto"/>
                            <w:left w:val="none" w:sz="0" w:space="0" w:color="auto"/>
                            <w:bottom w:val="none" w:sz="0" w:space="0" w:color="auto"/>
                            <w:right w:val="none" w:sz="0" w:space="0" w:color="auto"/>
                          </w:divBdr>
                          <w:divsChild>
                            <w:div w:id="1860660907">
                              <w:marLeft w:val="0"/>
                              <w:marRight w:val="0"/>
                              <w:marTop w:val="0"/>
                              <w:marBottom w:val="0"/>
                              <w:divBdr>
                                <w:top w:val="none" w:sz="0" w:space="0" w:color="auto"/>
                                <w:left w:val="none" w:sz="0" w:space="0" w:color="auto"/>
                                <w:bottom w:val="none" w:sz="0" w:space="0" w:color="auto"/>
                                <w:right w:val="none" w:sz="0" w:space="0" w:color="auto"/>
                              </w:divBdr>
                              <w:divsChild>
                                <w:div w:id="3138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334268">
      <w:bodyDiv w:val="1"/>
      <w:marLeft w:val="0"/>
      <w:marRight w:val="0"/>
      <w:marTop w:val="0"/>
      <w:marBottom w:val="0"/>
      <w:divBdr>
        <w:top w:val="none" w:sz="0" w:space="0" w:color="auto"/>
        <w:left w:val="none" w:sz="0" w:space="0" w:color="auto"/>
        <w:bottom w:val="none" w:sz="0" w:space="0" w:color="auto"/>
        <w:right w:val="none" w:sz="0" w:space="0" w:color="auto"/>
      </w:divBdr>
    </w:div>
    <w:div w:id="1736782867">
      <w:bodyDiv w:val="1"/>
      <w:marLeft w:val="0"/>
      <w:marRight w:val="0"/>
      <w:marTop w:val="0"/>
      <w:marBottom w:val="0"/>
      <w:divBdr>
        <w:top w:val="none" w:sz="0" w:space="0" w:color="auto"/>
        <w:left w:val="none" w:sz="0" w:space="0" w:color="auto"/>
        <w:bottom w:val="none" w:sz="0" w:space="0" w:color="auto"/>
        <w:right w:val="none" w:sz="0" w:space="0" w:color="auto"/>
      </w:divBdr>
      <w:divsChild>
        <w:div w:id="1481077978">
          <w:marLeft w:val="0"/>
          <w:marRight w:val="0"/>
          <w:marTop w:val="0"/>
          <w:marBottom w:val="0"/>
          <w:divBdr>
            <w:top w:val="none" w:sz="0" w:space="0" w:color="auto"/>
            <w:left w:val="none" w:sz="0" w:space="0" w:color="auto"/>
            <w:bottom w:val="none" w:sz="0" w:space="0" w:color="auto"/>
            <w:right w:val="none" w:sz="0" w:space="0" w:color="auto"/>
          </w:divBdr>
          <w:divsChild>
            <w:div w:id="1401826346">
              <w:marLeft w:val="0"/>
              <w:marRight w:val="0"/>
              <w:marTop w:val="0"/>
              <w:marBottom w:val="0"/>
              <w:divBdr>
                <w:top w:val="none" w:sz="0" w:space="0" w:color="auto"/>
                <w:left w:val="none" w:sz="0" w:space="0" w:color="auto"/>
                <w:bottom w:val="none" w:sz="0" w:space="0" w:color="auto"/>
                <w:right w:val="none" w:sz="0" w:space="0" w:color="auto"/>
              </w:divBdr>
              <w:divsChild>
                <w:div w:id="1155603597">
                  <w:marLeft w:val="0"/>
                  <w:marRight w:val="0"/>
                  <w:marTop w:val="0"/>
                  <w:marBottom w:val="0"/>
                  <w:divBdr>
                    <w:top w:val="none" w:sz="0" w:space="0" w:color="auto"/>
                    <w:left w:val="none" w:sz="0" w:space="0" w:color="auto"/>
                    <w:bottom w:val="none" w:sz="0" w:space="0" w:color="auto"/>
                    <w:right w:val="none" w:sz="0" w:space="0" w:color="auto"/>
                  </w:divBdr>
                  <w:divsChild>
                    <w:div w:id="13588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47866">
      <w:bodyDiv w:val="1"/>
      <w:marLeft w:val="0"/>
      <w:marRight w:val="0"/>
      <w:marTop w:val="0"/>
      <w:marBottom w:val="0"/>
      <w:divBdr>
        <w:top w:val="none" w:sz="0" w:space="0" w:color="auto"/>
        <w:left w:val="none" w:sz="0" w:space="0" w:color="auto"/>
        <w:bottom w:val="none" w:sz="0" w:space="0" w:color="auto"/>
        <w:right w:val="none" w:sz="0" w:space="0" w:color="auto"/>
      </w:divBdr>
    </w:div>
    <w:div w:id="1836646551">
      <w:bodyDiv w:val="1"/>
      <w:marLeft w:val="0"/>
      <w:marRight w:val="0"/>
      <w:marTop w:val="0"/>
      <w:marBottom w:val="0"/>
      <w:divBdr>
        <w:top w:val="none" w:sz="0" w:space="0" w:color="auto"/>
        <w:left w:val="none" w:sz="0" w:space="0" w:color="auto"/>
        <w:bottom w:val="none" w:sz="0" w:space="0" w:color="auto"/>
        <w:right w:val="none" w:sz="0" w:space="0" w:color="auto"/>
      </w:divBdr>
    </w:div>
    <w:div w:id="2024166611">
      <w:bodyDiv w:val="1"/>
      <w:marLeft w:val="0"/>
      <w:marRight w:val="0"/>
      <w:marTop w:val="0"/>
      <w:marBottom w:val="0"/>
      <w:divBdr>
        <w:top w:val="none" w:sz="0" w:space="0" w:color="auto"/>
        <w:left w:val="none" w:sz="0" w:space="0" w:color="auto"/>
        <w:bottom w:val="none" w:sz="0" w:space="0" w:color="auto"/>
        <w:right w:val="none" w:sz="0" w:space="0" w:color="auto"/>
      </w:divBdr>
    </w:div>
    <w:div w:id="2084521187">
      <w:bodyDiv w:val="1"/>
      <w:marLeft w:val="0"/>
      <w:marRight w:val="0"/>
      <w:marTop w:val="0"/>
      <w:marBottom w:val="0"/>
      <w:divBdr>
        <w:top w:val="none" w:sz="0" w:space="0" w:color="auto"/>
        <w:left w:val="none" w:sz="0" w:space="0" w:color="auto"/>
        <w:bottom w:val="none" w:sz="0" w:space="0" w:color="auto"/>
        <w:right w:val="none" w:sz="0" w:space="0" w:color="auto"/>
      </w:divBdr>
    </w:div>
    <w:div w:id="21151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rtner-com.cm/files/Design_Advisory_Board_022607.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apers.ssrn.com/sol3/papers.cfm?abstract_id=17015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x.doi.org/10.1007/s10464-007-9143-y"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aset.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ase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3162D-9D8F-47BD-99AF-263D05D6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29</Pages>
  <Words>10395</Words>
  <Characters>59258</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victor's pc</dc:creator>
  <cp:lastModifiedBy>System12</cp:lastModifiedBy>
  <cp:revision>106</cp:revision>
  <cp:lastPrinted>2016-03-29T04:06:00Z</cp:lastPrinted>
  <dcterms:created xsi:type="dcterms:W3CDTF">2016-04-18T08:31:00Z</dcterms:created>
  <dcterms:modified xsi:type="dcterms:W3CDTF">2016-04-19T12:43:00Z</dcterms:modified>
</cp:coreProperties>
</file>